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17DE4" w14:textId="769487C1" w:rsidR="003B70A7" w:rsidRPr="00BF2E2D" w:rsidRDefault="00A33AD5" w:rsidP="00BF2E2D">
      <w:pPr>
        <w:pStyle w:val="Titre"/>
      </w:pPr>
      <w:r>
        <w:t>Charte des dons</w:t>
      </w:r>
    </w:p>
    <w:p w14:paraId="14377FBA" w14:textId="5C36FB22" w:rsidR="0067648B" w:rsidRDefault="00A33AD5" w:rsidP="002A0EEC">
      <w:pPr>
        <w:pStyle w:val="Sous-titre"/>
        <w:spacing w:after="240"/>
        <w:jc w:val="center"/>
      </w:pPr>
      <w:r>
        <w:t>Modèle de document</w:t>
      </w:r>
    </w:p>
    <w:p w14:paraId="345E7842" w14:textId="61C2D15D" w:rsidR="00B46413" w:rsidRPr="007300BB" w:rsidRDefault="00B46413" w:rsidP="008B1671">
      <w:pPr>
        <w:rPr>
          <w:i/>
          <w:iCs/>
          <w:color w:val="595959" w:themeColor="text1" w:themeTint="A6"/>
          <w:sz w:val="20"/>
          <w:szCs w:val="20"/>
        </w:rPr>
      </w:pPr>
      <w:r w:rsidRPr="007300BB">
        <w:rPr>
          <w:i/>
          <w:iCs/>
          <w:color w:val="595959" w:themeColor="text1" w:themeTint="A6"/>
          <w:sz w:val="20"/>
          <w:szCs w:val="20"/>
        </w:rPr>
        <w:t xml:space="preserve">Ce modèle de charte des dons doit être ajusté selon votre politique documentaire et la procédure en vigueur dans votre bibliothèque. </w:t>
      </w:r>
      <w:r w:rsidR="007300BB" w:rsidRPr="007300BB">
        <w:rPr>
          <w:i/>
          <w:iCs/>
          <w:color w:val="595959" w:themeColor="text1" w:themeTint="A6"/>
          <w:sz w:val="20"/>
          <w:szCs w:val="20"/>
        </w:rPr>
        <w:t xml:space="preserve">Cela concerne les parties </w:t>
      </w:r>
      <w:r w:rsidR="007300BB" w:rsidRPr="007300BB">
        <w:rPr>
          <w:i/>
          <w:iCs/>
          <w:color w:val="595959" w:themeColor="text1" w:themeTint="A6"/>
          <w:sz w:val="20"/>
          <w:szCs w:val="20"/>
          <w:highlight w:val="yellow"/>
        </w:rPr>
        <w:t>surlignées en jaune</w:t>
      </w:r>
      <w:r w:rsidR="007300BB" w:rsidRPr="007300BB">
        <w:rPr>
          <w:i/>
          <w:iCs/>
          <w:color w:val="595959" w:themeColor="text1" w:themeTint="A6"/>
          <w:sz w:val="20"/>
          <w:szCs w:val="20"/>
        </w:rPr>
        <w:t xml:space="preserve"> dans le modèle ci-dessous. Cette charte a vocation </w:t>
      </w:r>
      <w:r w:rsidR="007300BB">
        <w:rPr>
          <w:i/>
          <w:iCs/>
          <w:color w:val="595959" w:themeColor="text1" w:themeTint="A6"/>
          <w:sz w:val="20"/>
          <w:szCs w:val="20"/>
        </w:rPr>
        <w:t>à</w:t>
      </w:r>
      <w:r w:rsidR="007300BB" w:rsidRPr="007300BB">
        <w:rPr>
          <w:i/>
          <w:iCs/>
          <w:color w:val="595959" w:themeColor="text1" w:themeTint="A6"/>
          <w:sz w:val="20"/>
          <w:szCs w:val="20"/>
        </w:rPr>
        <w:t xml:space="preserve"> être affichée en bibliothèque.</w:t>
      </w:r>
      <w:r w:rsidR="004F6746">
        <w:rPr>
          <w:i/>
          <w:iCs/>
          <w:color w:val="595959" w:themeColor="text1" w:themeTint="A6"/>
          <w:sz w:val="20"/>
          <w:szCs w:val="20"/>
        </w:rPr>
        <w:t xml:space="preserve"> Nous utilisons le terme</w:t>
      </w:r>
      <w:r w:rsidR="00065BB2">
        <w:rPr>
          <w:i/>
          <w:iCs/>
          <w:color w:val="595959" w:themeColor="text1" w:themeTint="A6"/>
          <w:sz w:val="20"/>
          <w:szCs w:val="20"/>
        </w:rPr>
        <w:t xml:space="preserve"> courant « bibliothèque », mais il est tout à fait possible de l’ajuster en « médiathèque » s’il s’agit là du terme que vous utilisez habituellement.</w:t>
      </w:r>
    </w:p>
    <w:p w14:paraId="063410D4" w14:textId="77777777" w:rsidR="007300BB" w:rsidRDefault="007300BB" w:rsidP="008B1671"/>
    <w:p w14:paraId="162B0FC1" w14:textId="7C7E42AA" w:rsidR="008B1671" w:rsidRPr="008B1671" w:rsidRDefault="008B1671" w:rsidP="008B1671">
      <w:r>
        <w:t xml:space="preserve">La bibliothèque de </w:t>
      </w:r>
      <w:r w:rsidRPr="7295C24A">
        <w:rPr>
          <w:highlight w:val="yellow"/>
        </w:rPr>
        <w:t>Commune</w:t>
      </w:r>
      <w:r>
        <w:t xml:space="preserve"> reçoit régulièrement des dons de documents qui proviennent de particuliers, usagers ou non de la bibliothèque.</w:t>
      </w:r>
      <w:r w:rsidR="00B925E2">
        <w:t xml:space="preserve"> La présente charte définit les règles encadrant la démarche, les critères d’acceptation et les modalités d’intégration </w:t>
      </w:r>
      <w:r w:rsidR="00211B60">
        <w:t xml:space="preserve">aux collections </w:t>
      </w:r>
      <w:r w:rsidR="00B925E2">
        <w:t>des documents donnés.</w:t>
      </w:r>
    </w:p>
    <w:p w14:paraId="302BCBA0" w14:textId="56671131" w:rsidR="004F14D4" w:rsidRDefault="00A73226" w:rsidP="00ED5CFF">
      <w:pPr>
        <w:pStyle w:val="Titre1"/>
      </w:pPr>
      <w:r>
        <w:t>Marche à suivre</w:t>
      </w:r>
    </w:p>
    <w:p w14:paraId="7807A453" w14:textId="0D588D2A" w:rsidR="00CA2007" w:rsidRDefault="007A7CF0" w:rsidP="004F36E1">
      <w:r>
        <w:t xml:space="preserve">Le donateur </w:t>
      </w:r>
      <w:r w:rsidR="00EB2FCE">
        <w:t xml:space="preserve">ou la donatrice </w:t>
      </w:r>
      <w:r w:rsidR="00E43217">
        <w:t>se rend à</w:t>
      </w:r>
      <w:r>
        <w:t xml:space="preserve"> la bibliothèque </w:t>
      </w:r>
      <w:r w:rsidR="00E43217">
        <w:t>sur les horaires d’ouverture pour présenter ses documents au ou à la responsable de la bibliothèque ou à un personnel dédié</w:t>
      </w:r>
      <w:r w:rsidR="006E4493">
        <w:t xml:space="preserve">. </w:t>
      </w:r>
      <w:r w:rsidR="0071774B">
        <w:t>Dans le</w:t>
      </w:r>
      <w:r w:rsidR="00F056E2">
        <w:t xml:space="preserve"> cas d’une donation de </w:t>
      </w:r>
      <w:r w:rsidR="00E43217">
        <w:t>plus</w:t>
      </w:r>
      <w:r w:rsidR="00F056E2">
        <w:t xml:space="preserve"> de </w:t>
      </w:r>
      <w:r w:rsidR="00F056E2" w:rsidRPr="7295C24A">
        <w:rPr>
          <w:highlight w:val="yellow"/>
        </w:rPr>
        <w:t>20</w:t>
      </w:r>
      <w:r w:rsidR="00F056E2">
        <w:t> documents, le donateur</w:t>
      </w:r>
      <w:r w:rsidR="00065BB2">
        <w:t xml:space="preserve"> ou la donatrice</w:t>
      </w:r>
      <w:r w:rsidR="00F056E2">
        <w:t xml:space="preserve"> </w:t>
      </w:r>
      <w:r w:rsidR="00E43217">
        <w:t xml:space="preserve">contactera le ou la responsable en amont, par email à l’adresse </w:t>
      </w:r>
      <w:r w:rsidR="00E43217" w:rsidRPr="7295C24A">
        <w:rPr>
          <w:highlight w:val="yellow"/>
        </w:rPr>
        <w:t>email</w:t>
      </w:r>
      <w:r w:rsidR="00D878D0" w:rsidRPr="7295C24A">
        <w:rPr>
          <w:highlight w:val="yellow"/>
        </w:rPr>
        <w:t>@email.com</w:t>
      </w:r>
      <w:r w:rsidR="00EB5E30">
        <w:t>, avec une liste des documents à donner précisant le titre, l’auteur</w:t>
      </w:r>
      <w:r w:rsidR="00EA46B7">
        <w:t>, l’éditeur, la date d’édition</w:t>
      </w:r>
      <w:r w:rsidR="00F1626A">
        <w:t>.</w:t>
      </w:r>
    </w:p>
    <w:p w14:paraId="6286A448" w14:textId="3810CFFB" w:rsidR="00B925E2" w:rsidRDefault="006E4493" w:rsidP="004F36E1">
      <w:r>
        <w:t>Le ou la responsable peut accepter le don dans sa totalité ou procéder à une sélection selon les critères énoncés plus bas.</w:t>
      </w:r>
    </w:p>
    <w:p w14:paraId="0784CC30" w14:textId="45E9FEC1" w:rsidR="006E4493" w:rsidRDefault="006E4493" w:rsidP="004F36E1">
      <w:r>
        <w:t>Tout don se fait, par définition, à titre gratuit. Par</w:t>
      </w:r>
      <w:r w:rsidR="008C5BFF">
        <w:t xml:space="preserve"> son don, le donateur </w:t>
      </w:r>
      <w:r w:rsidR="00EB2FCE">
        <w:t xml:space="preserve">ou la donatrice </w:t>
      </w:r>
      <w:r w:rsidR="008C5BFF">
        <w:t>accepte la cession définitive et irréversible de ses documents, qui deviennent la propriété de la bibliothèque.</w:t>
      </w:r>
    </w:p>
    <w:p w14:paraId="7D53E3B4" w14:textId="2F5F8AEC" w:rsidR="008C5BFF" w:rsidRDefault="008C5BFF" w:rsidP="004F36E1">
      <w:r>
        <w:t xml:space="preserve">Tout don donne lieu à </w:t>
      </w:r>
      <w:r w:rsidR="0071774B">
        <w:t>une attestation écrite de don dont un exemplaire est remis au donateur</w:t>
      </w:r>
      <w:r w:rsidR="00EB2FCE">
        <w:t xml:space="preserve"> ou à la donatrice</w:t>
      </w:r>
      <w:r w:rsidR="0071774B">
        <w:t>.</w:t>
      </w:r>
    </w:p>
    <w:p w14:paraId="77F20A0B" w14:textId="0BF68121" w:rsidR="00CA2007" w:rsidRDefault="00CA2007" w:rsidP="004F36E1">
      <w:r>
        <w:t>Dans le cas d’un don d’intérêt patrimonial, le ou la responsable des collections prendra toutes les dispositions nécessaires à la bonne affectation</w:t>
      </w:r>
      <w:r w:rsidR="00A73226">
        <w:t xml:space="preserve"> du don.</w:t>
      </w:r>
    </w:p>
    <w:p w14:paraId="2FA2C2D8" w14:textId="2963D431" w:rsidR="00A73226" w:rsidRDefault="00E209D7" w:rsidP="00E209D7">
      <w:pPr>
        <w:pStyle w:val="Titre1"/>
      </w:pPr>
      <w:r>
        <w:t>Critères d’a</w:t>
      </w:r>
      <w:r w:rsidR="00A73226">
        <w:t>cceptation d’un don</w:t>
      </w:r>
    </w:p>
    <w:p w14:paraId="024B768C" w14:textId="49265C8F" w:rsidR="00A73226" w:rsidRDefault="00A73226" w:rsidP="00A73226">
      <w:r>
        <w:t>Pour être acceptés, les documents doivent être en bon état</w:t>
      </w:r>
      <w:r w:rsidR="00D54D9D">
        <w:t>,</w:t>
      </w:r>
      <w:r>
        <w:t xml:space="preserve"> fournir une information à jour pour les documentaires</w:t>
      </w:r>
      <w:r w:rsidR="00D54D9D">
        <w:t xml:space="preserve"> et correspondre à la politique documentaire de la bibliothèque</w:t>
      </w:r>
      <w:r>
        <w:t>.</w:t>
      </w:r>
      <w:r w:rsidR="00F72E80">
        <w:t xml:space="preserve"> </w:t>
      </w:r>
      <w:r w:rsidR="004B509A">
        <w:t>L</w:t>
      </w:r>
      <w:r w:rsidR="00F72E80">
        <w:t xml:space="preserve">e ou la responsable de la bibliothèque </w:t>
      </w:r>
      <w:r w:rsidR="004B509A">
        <w:t>est le ou la décisionnaire finale pour l’acceptation des documents.</w:t>
      </w:r>
    </w:p>
    <w:p w14:paraId="74440641" w14:textId="77777777" w:rsidR="004B509A" w:rsidRDefault="004B509A" w:rsidP="00A73226"/>
    <w:p w14:paraId="65B12635" w14:textId="076FBD51" w:rsidR="00E209D7" w:rsidRDefault="004A1DA3" w:rsidP="00E209D7">
      <w:pPr>
        <w:spacing w:after="0"/>
      </w:pPr>
      <w:r>
        <w:t xml:space="preserve">La bibliothèque </w:t>
      </w:r>
      <w:r w:rsidR="00E209D7">
        <w:t>est</w:t>
      </w:r>
      <w:r>
        <w:t xml:space="preserve"> prioritairement intéressée par les dons de</w:t>
      </w:r>
      <w:r w:rsidR="00E209D7">
        <w:t> :</w:t>
      </w:r>
    </w:p>
    <w:p w14:paraId="34DEC126" w14:textId="43AC51B1" w:rsidR="00E209D7" w:rsidRPr="00E209D7" w:rsidRDefault="00E209D7" w:rsidP="00E209D7">
      <w:pPr>
        <w:pStyle w:val="Paragraphedeliste"/>
        <w:numPr>
          <w:ilvl w:val="0"/>
          <w:numId w:val="6"/>
        </w:numPr>
      </w:pPr>
      <w:r>
        <w:rPr>
          <w:highlight w:val="yellow"/>
        </w:rPr>
        <w:t>romans ;</w:t>
      </w:r>
    </w:p>
    <w:p w14:paraId="31A400C6" w14:textId="77777777" w:rsidR="00E209D7" w:rsidRPr="00E209D7" w:rsidRDefault="00912E7A" w:rsidP="00E209D7">
      <w:pPr>
        <w:pStyle w:val="Paragraphedeliste"/>
        <w:numPr>
          <w:ilvl w:val="0"/>
          <w:numId w:val="6"/>
        </w:numPr>
      </w:pPr>
      <w:r w:rsidRPr="00E209D7">
        <w:rPr>
          <w:highlight w:val="yellow"/>
        </w:rPr>
        <w:t>livres documentaires de moins de cinq ans</w:t>
      </w:r>
      <w:r w:rsidR="00E209D7">
        <w:rPr>
          <w:highlight w:val="yellow"/>
        </w:rPr>
        <w:t> ;</w:t>
      </w:r>
    </w:p>
    <w:p w14:paraId="2798AF1B" w14:textId="77777777" w:rsidR="00E209D7" w:rsidRPr="00E209D7" w:rsidRDefault="00912E7A" w:rsidP="00E209D7">
      <w:pPr>
        <w:pStyle w:val="Paragraphedeliste"/>
        <w:numPr>
          <w:ilvl w:val="0"/>
          <w:numId w:val="6"/>
        </w:numPr>
      </w:pPr>
      <w:r w:rsidRPr="00E209D7">
        <w:rPr>
          <w:highlight w:val="yellow"/>
        </w:rPr>
        <w:t>BD</w:t>
      </w:r>
      <w:r w:rsidR="00E209D7">
        <w:rPr>
          <w:highlight w:val="yellow"/>
        </w:rPr>
        <w:t> ;</w:t>
      </w:r>
    </w:p>
    <w:p w14:paraId="2223EB4C" w14:textId="5BF02A6E" w:rsidR="004A1DA3" w:rsidRDefault="00912E7A" w:rsidP="00E209D7">
      <w:pPr>
        <w:pStyle w:val="Paragraphedeliste"/>
        <w:numPr>
          <w:ilvl w:val="0"/>
          <w:numId w:val="6"/>
        </w:numPr>
      </w:pPr>
      <w:r w:rsidRPr="00E209D7">
        <w:rPr>
          <w:highlight w:val="yellow"/>
        </w:rPr>
        <w:t>albums jeunesse</w:t>
      </w:r>
      <w:r>
        <w:t>.</w:t>
      </w:r>
    </w:p>
    <w:p w14:paraId="30D06780" w14:textId="0657AAB0" w:rsidR="00912E7A" w:rsidRDefault="00912E7A" w:rsidP="00993D1D">
      <w:pPr>
        <w:spacing w:after="0"/>
      </w:pPr>
      <w:r>
        <w:t>La bibliothèque n’accepte pas :</w:t>
      </w:r>
    </w:p>
    <w:p w14:paraId="56142791" w14:textId="5F38E53C" w:rsidR="00912E7A" w:rsidRDefault="00D54D9D" w:rsidP="00E209D7">
      <w:pPr>
        <w:pStyle w:val="Paragraphedeliste"/>
        <w:numPr>
          <w:ilvl w:val="0"/>
          <w:numId w:val="6"/>
        </w:numPr>
      </w:pPr>
      <w:r>
        <w:t xml:space="preserve">les </w:t>
      </w:r>
      <w:r w:rsidR="00912E7A">
        <w:t>DVD, en raison des droits qui y sont attachés ;</w:t>
      </w:r>
    </w:p>
    <w:p w14:paraId="78937755" w14:textId="673847F5" w:rsidR="00912E7A" w:rsidRPr="00993D1D" w:rsidRDefault="00D54D9D" w:rsidP="00E209D7">
      <w:pPr>
        <w:pStyle w:val="Paragraphedeliste"/>
        <w:numPr>
          <w:ilvl w:val="0"/>
          <w:numId w:val="6"/>
        </w:numPr>
        <w:rPr>
          <w:highlight w:val="yellow"/>
        </w:rPr>
      </w:pPr>
      <w:r w:rsidRPr="00993D1D">
        <w:rPr>
          <w:highlight w:val="yellow"/>
        </w:rPr>
        <w:t xml:space="preserve">les </w:t>
      </w:r>
      <w:r w:rsidR="00912E7A" w:rsidRPr="00993D1D">
        <w:rPr>
          <w:highlight w:val="yellow"/>
        </w:rPr>
        <w:t>journaux, magazines et autres périodiques ;</w:t>
      </w:r>
    </w:p>
    <w:p w14:paraId="1A8690F1" w14:textId="527A2B74" w:rsidR="00912E7A" w:rsidRPr="00993D1D" w:rsidRDefault="00D54D9D" w:rsidP="00E209D7">
      <w:pPr>
        <w:pStyle w:val="Paragraphedeliste"/>
        <w:numPr>
          <w:ilvl w:val="0"/>
          <w:numId w:val="6"/>
        </w:numPr>
        <w:rPr>
          <w:highlight w:val="yellow"/>
        </w:rPr>
      </w:pPr>
      <w:r w:rsidRPr="00993D1D">
        <w:rPr>
          <w:highlight w:val="yellow"/>
        </w:rPr>
        <w:lastRenderedPageBreak/>
        <w:t xml:space="preserve">les </w:t>
      </w:r>
      <w:r w:rsidR="00912E7A" w:rsidRPr="00993D1D">
        <w:rPr>
          <w:highlight w:val="yellow"/>
        </w:rPr>
        <w:t>dictionnaires ;</w:t>
      </w:r>
    </w:p>
    <w:p w14:paraId="16FA2CAF" w14:textId="452D0F3A" w:rsidR="00912E7A" w:rsidRPr="00993D1D" w:rsidRDefault="00D54D9D" w:rsidP="00E209D7">
      <w:pPr>
        <w:pStyle w:val="Paragraphedeliste"/>
        <w:numPr>
          <w:ilvl w:val="0"/>
          <w:numId w:val="6"/>
        </w:numPr>
        <w:rPr>
          <w:highlight w:val="yellow"/>
        </w:rPr>
      </w:pPr>
      <w:r w:rsidRPr="00993D1D">
        <w:rPr>
          <w:highlight w:val="yellow"/>
        </w:rPr>
        <w:t xml:space="preserve">les </w:t>
      </w:r>
      <w:r w:rsidR="00E209D7" w:rsidRPr="00993D1D">
        <w:rPr>
          <w:highlight w:val="yellow"/>
        </w:rPr>
        <w:t>encyclopédies</w:t>
      </w:r>
      <w:r w:rsidR="00912E7A" w:rsidRPr="00993D1D">
        <w:rPr>
          <w:highlight w:val="yellow"/>
        </w:rPr>
        <w:t> ;</w:t>
      </w:r>
    </w:p>
    <w:p w14:paraId="62EFA64F" w14:textId="4D5A723E" w:rsidR="00912E7A" w:rsidRPr="00993D1D" w:rsidRDefault="00D54D9D" w:rsidP="00E209D7">
      <w:pPr>
        <w:pStyle w:val="Paragraphedeliste"/>
        <w:numPr>
          <w:ilvl w:val="0"/>
          <w:numId w:val="6"/>
        </w:numPr>
        <w:rPr>
          <w:highlight w:val="yellow"/>
        </w:rPr>
      </w:pPr>
      <w:r w:rsidRPr="00993D1D">
        <w:rPr>
          <w:highlight w:val="yellow"/>
        </w:rPr>
        <w:t xml:space="preserve">les </w:t>
      </w:r>
      <w:r w:rsidR="00912E7A" w:rsidRPr="00993D1D">
        <w:rPr>
          <w:highlight w:val="yellow"/>
        </w:rPr>
        <w:t>éditions club (France loisirs, Grand livre du mois…) ;</w:t>
      </w:r>
    </w:p>
    <w:p w14:paraId="0910761F" w14:textId="4CD6F409" w:rsidR="00993D1D" w:rsidRPr="00993D1D" w:rsidRDefault="00D54D9D" w:rsidP="00E209D7">
      <w:pPr>
        <w:pStyle w:val="Paragraphedeliste"/>
        <w:numPr>
          <w:ilvl w:val="0"/>
          <w:numId w:val="6"/>
        </w:numPr>
        <w:rPr>
          <w:highlight w:val="yellow"/>
        </w:rPr>
      </w:pPr>
      <w:r w:rsidRPr="00993D1D">
        <w:rPr>
          <w:highlight w:val="yellow"/>
        </w:rPr>
        <w:t xml:space="preserve">les </w:t>
      </w:r>
      <w:r w:rsidR="00912E7A" w:rsidRPr="00993D1D">
        <w:rPr>
          <w:highlight w:val="yellow"/>
        </w:rPr>
        <w:t>manuels scolaires</w:t>
      </w:r>
      <w:r w:rsidR="00993D1D" w:rsidRPr="00993D1D">
        <w:rPr>
          <w:highlight w:val="yellow"/>
        </w:rPr>
        <w:t>…</w:t>
      </w:r>
    </w:p>
    <w:p w14:paraId="033154CD" w14:textId="6356F577" w:rsidR="00A73226" w:rsidRDefault="00DA498B" w:rsidP="00DA498B">
      <w:pPr>
        <w:pStyle w:val="Titre1"/>
      </w:pPr>
      <w:r>
        <w:t>Traitement des documents donnés</w:t>
      </w:r>
    </w:p>
    <w:p w14:paraId="02675C6B" w14:textId="7FE9A906" w:rsidR="00DA498B" w:rsidRDefault="001555C6" w:rsidP="00DA498B">
      <w:r>
        <w:t xml:space="preserve">Les dons acceptés </w:t>
      </w:r>
      <w:r w:rsidR="0054565E">
        <w:t>intègrent</w:t>
      </w:r>
      <w:r>
        <w:t xml:space="preserve"> le circuit habituel du document en bibliothèque et sont traités comme les acquisitions courantes</w:t>
      </w:r>
      <w:r w:rsidR="00371F48">
        <w:t> : ils sont estampillés, équipés et mis à disposition des usagers</w:t>
      </w:r>
      <w:r w:rsidR="00E209D7">
        <w:t xml:space="preserve"> et usagères</w:t>
      </w:r>
      <w:r w:rsidR="00371F48">
        <w:t xml:space="preserve"> selon les règles de prêt définies dans le règlement intérieur</w:t>
      </w:r>
      <w:r w:rsidR="00E209D7">
        <w:t>.</w:t>
      </w:r>
    </w:p>
    <w:p w14:paraId="598866E5" w14:textId="732FAA70" w:rsidR="00371F48" w:rsidRDefault="00371F48" w:rsidP="7295C24A">
      <w:pPr>
        <w:rPr>
          <w:highlight w:val="yellow"/>
        </w:rPr>
      </w:pPr>
      <w:r>
        <w:t xml:space="preserve">Les documents qui ne sont pas intégrés dans les collections sont </w:t>
      </w:r>
      <w:r w:rsidR="00506FFF">
        <w:t>soit rendu</w:t>
      </w:r>
      <w:r w:rsidR="00E209D7">
        <w:t>s</w:t>
      </w:r>
      <w:r w:rsidR="00506FFF">
        <w:t xml:space="preserve"> à leur propriétaire au moment du don si celui</w:t>
      </w:r>
      <w:r w:rsidR="00EB2FCE">
        <w:t xml:space="preserve"> ou celle</w:t>
      </w:r>
      <w:r w:rsidR="00506FFF">
        <w:t xml:space="preserve">-ci le demande, soit </w:t>
      </w:r>
      <w:r w:rsidR="00506FFF" w:rsidRPr="7295C24A">
        <w:rPr>
          <w:highlight w:val="yellow"/>
        </w:rPr>
        <w:t>réorienté</w:t>
      </w:r>
      <w:r w:rsidR="00E209D7" w:rsidRPr="7295C24A">
        <w:rPr>
          <w:highlight w:val="yellow"/>
        </w:rPr>
        <w:t>s</w:t>
      </w:r>
      <w:r w:rsidR="00506FFF" w:rsidRPr="7295C24A">
        <w:rPr>
          <w:highlight w:val="yellow"/>
        </w:rPr>
        <w:t xml:space="preserve"> vers d’autres structures, des associations à but culturel, humanitaire ou caritatif, vendus lors de braderies organisées par la bibliothèque</w:t>
      </w:r>
      <w:r w:rsidR="00A819B2" w:rsidRPr="7295C24A">
        <w:rPr>
          <w:highlight w:val="yellow"/>
        </w:rPr>
        <w:t xml:space="preserve"> ou cédés à </w:t>
      </w:r>
      <w:r w:rsidR="00656C13">
        <w:rPr>
          <w:highlight w:val="yellow"/>
        </w:rPr>
        <w:t>une</w:t>
      </w:r>
      <w:r w:rsidR="00A819B2" w:rsidRPr="7295C24A">
        <w:rPr>
          <w:highlight w:val="yellow"/>
        </w:rPr>
        <w:t xml:space="preserve"> société</w:t>
      </w:r>
      <w:r w:rsidR="00656C13">
        <w:rPr>
          <w:highlight w:val="yellow"/>
        </w:rPr>
        <w:t xml:space="preserve"> collectant, rachetant et revendant des livres d’occasion</w:t>
      </w:r>
      <w:r w:rsidR="001B3418" w:rsidRPr="7295C24A">
        <w:rPr>
          <w:highlight w:val="yellow"/>
        </w:rPr>
        <w:t>.</w:t>
      </w:r>
    </w:p>
    <w:p w14:paraId="73CB4B4F" w14:textId="4B26ECC0" w:rsidR="001B3418" w:rsidRPr="00DA498B" w:rsidRDefault="001B3418" w:rsidP="00DA498B">
      <w:r>
        <w:t>En dernier lieu, les documents sont détruits et recyclés.</w:t>
      </w:r>
    </w:p>
    <w:sectPr w:rsidR="001B3418" w:rsidRPr="00DA498B" w:rsidSect="00BF2E2D">
      <w:headerReference w:type="default" r:id="rId7"/>
      <w:footerReference w:type="default" r:id="rId8"/>
      <w:footerReference w:type="first" r:id="rId9"/>
      <w:pgSz w:w="11906" w:h="16838"/>
      <w:pgMar w:top="1418" w:right="1021" w:bottom="1418" w:left="1021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A3A624" w14:textId="77777777" w:rsidR="00065F36" w:rsidRDefault="00065F36" w:rsidP="00D171D1">
      <w:r>
        <w:separator/>
      </w:r>
    </w:p>
  </w:endnote>
  <w:endnote w:type="continuationSeparator" w:id="0">
    <w:p w14:paraId="6D4CF05D" w14:textId="77777777" w:rsidR="00065F36" w:rsidRDefault="00065F36" w:rsidP="00D17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Serif">
    <w:charset w:val="00"/>
    <w:family w:val="roman"/>
    <w:pitch w:val="variable"/>
    <w:sig w:usb0="A11526FF" w:usb1="C000ECFB" w:usb2="00010000" w:usb3="00000000" w:csb0="0000019F" w:csb1="00000000"/>
  </w:font>
  <w:font w:name="Aptos Black">
    <w:charset w:val="00"/>
    <w:family w:val="swiss"/>
    <w:pitch w:val="variable"/>
    <w:sig w:usb0="20000287" w:usb1="00000003" w:usb2="00000000" w:usb3="00000000" w:csb0="0000019F" w:csb1="00000000"/>
  </w:font>
  <w:font w:name="Roboto Slab">
    <w:panose1 w:val="00000000000000000000"/>
    <w:charset w:val="00"/>
    <w:family w:val="auto"/>
    <w:pitch w:val="variable"/>
    <w:sig w:usb0="200006FF" w:usb1="8000405F" w:usb2="00000022" w:usb3="00000000" w:csb0="0000019F" w:csb1="00000000"/>
  </w:font>
  <w:font w:name="Aptos Light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ptos ExtraBold">
    <w:charset w:val="00"/>
    <w:family w:val="swiss"/>
    <w:pitch w:val="variable"/>
    <w:sig w:usb0="20000287" w:usb1="00000003" w:usb2="00000000" w:usb3="00000000" w:csb0="0000019F" w:csb1="00000000"/>
  </w:font>
  <w:font w:name="Nunito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C7496" w14:textId="3BA11F73" w:rsidR="004F14D4" w:rsidRPr="00BF2E2D" w:rsidRDefault="00BF2E2D" w:rsidP="00BF2E2D">
    <w:pPr>
      <w:pStyle w:val="Pieddepage"/>
      <w:tabs>
        <w:tab w:val="clear" w:pos="4536"/>
        <w:tab w:val="clear" w:pos="9072"/>
        <w:tab w:val="center" w:pos="4962"/>
        <w:tab w:val="right" w:pos="9781"/>
      </w:tabs>
      <w:ind w:firstLine="0"/>
      <w:rPr>
        <w:color w:val="595959" w:themeColor="text1" w:themeTint="A6"/>
        <w:sz w:val="16"/>
        <w:szCs w:val="16"/>
      </w:rPr>
    </w:pPr>
    <w:r>
      <w:rPr>
        <w:color w:val="595959" w:themeColor="text1" w:themeTint="A6"/>
        <w:sz w:val="16"/>
        <w:szCs w:val="16"/>
      </w:rPr>
      <w:t xml:space="preserve">Dernière MAJ : </w:t>
    </w:r>
    <w:r>
      <w:rPr>
        <w:color w:val="595959" w:themeColor="text1" w:themeTint="A6"/>
        <w:sz w:val="16"/>
        <w:szCs w:val="16"/>
      </w:rPr>
      <w:fldChar w:fldCharType="begin"/>
    </w:r>
    <w:r>
      <w:rPr>
        <w:color w:val="595959" w:themeColor="text1" w:themeTint="A6"/>
        <w:sz w:val="16"/>
        <w:szCs w:val="16"/>
      </w:rPr>
      <w:instrText xml:space="preserve"> TIME \@ "dd/MM/yyyy" </w:instrText>
    </w:r>
    <w:r>
      <w:rPr>
        <w:color w:val="595959" w:themeColor="text1" w:themeTint="A6"/>
        <w:sz w:val="16"/>
        <w:szCs w:val="16"/>
      </w:rPr>
      <w:fldChar w:fldCharType="separate"/>
    </w:r>
    <w:r w:rsidR="004F6746">
      <w:rPr>
        <w:noProof/>
        <w:color w:val="595959" w:themeColor="text1" w:themeTint="A6"/>
        <w:sz w:val="16"/>
        <w:szCs w:val="16"/>
      </w:rPr>
      <w:t>11/03/2025</w:t>
    </w:r>
    <w:r>
      <w:rPr>
        <w:color w:val="595959" w:themeColor="text1" w:themeTint="A6"/>
        <w:sz w:val="16"/>
        <w:szCs w:val="16"/>
      </w:rPr>
      <w:fldChar w:fldCharType="end"/>
    </w:r>
    <w:r>
      <w:rPr>
        <w:color w:val="595959" w:themeColor="text1" w:themeTint="A6"/>
        <w:sz w:val="16"/>
        <w:szCs w:val="16"/>
      </w:rPr>
      <w:tab/>
    </w:r>
    <w:r w:rsidR="00E209D7">
      <w:rPr>
        <w:color w:val="595959" w:themeColor="text1" w:themeTint="A6"/>
        <w:sz w:val="16"/>
        <w:szCs w:val="16"/>
      </w:rPr>
      <w:t xml:space="preserve"> </w:t>
    </w:r>
    <w:r>
      <w:rPr>
        <w:color w:val="595959" w:themeColor="text1" w:themeTint="A6"/>
        <w:sz w:val="16"/>
        <w:szCs w:val="16"/>
      </w:rPr>
      <w:tab/>
    </w:r>
    <w:r w:rsidRPr="00BF2E2D">
      <w:rPr>
        <w:color w:val="595959" w:themeColor="text1" w:themeTint="A6"/>
        <w:sz w:val="16"/>
        <w:szCs w:val="16"/>
      </w:rPr>
      <w:fldChar w:fldCharType="begin"/>
    </w:r>
    <w:r w:rsidRPr="00BF2E2D">
      <w:rPr>
        <w:color w:val="595959" w:themeColor="text1" w:themeTint="A6"/>
        <w:sz w:val="16"/>
        <w:szCs w:val="16"/>
      </w:rPr>
      <w:instrText>PAGE   \* MERGEFORMAT</w:instrText>
    </w:r>
    <w:r w:rsidRPr="00BF2E2D">
      <w:rPr>
        <w:color w:val="595959" w:themeColor="text1" w:themeTint="A6"/>
        <w:sz w:val="16"/>
        <w:szCs w:val="16"/>
      </w:rPr>
      <w:fldChar w:fldCharType="separate"/>
    </w:r>
    <w:r w:rsidRPr="00BF2E2D">
      <w:rPr>
        <w:color w:val="595959" w:themeColor="text1" w:themeTint="A6"/>
        <w:sz w:val="16"/>
        <w:szCs w:val="16"/>
      </w:rPr>
      <w:t>1</w:t>
    </w:r>
    <w:r w:rsidRPr="00BF2E2D">
      <w:rPr>
        <w:color w:val="595959" w:themeColor="text1" w:themeTint="A6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27D92" w14:textId="7CB406CF" w:rsidR="00BF2E2D" w:rsidRPr="00BF2E2D" w:rsidRDefault="00BF2E2D" w:rsidP="00BF2E2D">
    <w:pPr>
      <w:pStyle w:val="Pieddepage"/>
      <w:tabs>
        <w:tab w:val="clear" w:pos="4536"/>
        <w:tab w:val="clear" w:pos="9072"/>
        <w:tab w:val="center" w:pos="4962"/>
        <w:tab w:val="right" w:pos="9781"/>
      </w:tabs>
      <w:ind w:firstLine="0"/>
      <w:rPr>
        <w:color w:val="595959" w:themeColor="text1" w:themeTint="A6"/>
        <w:sz w:val="16"/>
        <w:szCs w:val="16"/>
      </w:rPr>
    </w:pPr>
    <w:r>
      <w:rPr>
        <w:color w:val="595959" w:themeColor="text1" w:themeTint="A6"/>
        <w:sz w:val="16"/>
        <w:szCs w:val="16"/>
      </w:rPr>
      <w:t xml:space="preserve">Dernière MAJ : </w:t>
    </w:r>
    <w:r>
      <w:rPr>
        <w:color w:val="595959" w:themeColor="text1" w:themeTint="A6"/>
        <w:sz w:val="16"/>
        <w:szCs w:val="16"/>
      </w:rPr>
      <w:fldChar w:fldCharType="begin"/>
    </w:r>
    <w:r>
      <w:rPr>
        <w:color w:val="595959" w:themeColor="text1" w:themeTint="A6"/>
        <w:sz w:val="16"/>
        <w:szCs w:val="16"/>
      </w:rPr>
      <w:instrText xml:space="preserve"> TIME \@ "dd/MM/yyyy" </w:instrText>
    </w:r>
    <w:r>
      <w:rPr>
        <w:color w:val="595959" w:themeColor="text1" w:themeTint="A6"/>
        <w:sz w:val="16"/>
        <w:szCs w:val="16"/>
      </w:rPr>
      <w:fldChar w:fldCharType="separate"/>
    </w:r>
    <w:r w:rsidR="004F6746">
      <w:rPr>
        <w:noProof/>
        <w:color w:val="595959" w:themeColor="text1" w:themeTint="A6"/>
        <w:sz w:val="16"/>
        <w:szCs w:val="16"/>
      </w:rPr>
      <w:t>11/03/2025</w:t>
    </w:r>
    <w:r>
      <w:rPr>
        <w:color w:val="595959" w:themeColor="text1" w:themeTint="A6"/>
        <w:sz w:val="16"/>
        <w:szCs w:val="16"/>
      </w:rPr>
      <w:fldChar w:fldCharType="end"/>
    </w:r>
    <w:r>
      <w:rPr>
        <w:color w:val="595959" w:themeColor="text1" w:themeTint="A6"/>
        <w:sz w:val="16"/>
        <w:szCs w:val="16"/>
      </w:rPr>
      <w:tab/>
    </w:r>
    <w:r w:rsidR="00E209D7">
      <w:rPr>
        <w:color w:val="595959" w:themeColor="text1" w:themeTint="A6"/>
        <w:sz w:val="16"/>
        <w:szCs w:val="16"/>
      </w:rPr>
      <w:t xml:space="preserve"> </w:t>
    </w:r>
    <w:r>
      <w:rPr>
        <w:color w:val="595959" w:themeColor="text1" w:themeTint="A6"/>
        <w:sz w:val="16"/>
        <w:szCs w:val="16"/>
      </w:rPr>
      <w:tab/>
    </w:r>
    <w:r w:rsidRPr="00BF2E2D">
      <w:rPr>
        <w:color w:val="595959" w:themeColor="text1" w:themeTint="A6"/>
        <w:sz w:val="16"/>
        <w:szCs w:val="16"/>
      </w:rPr>
      <w:fldChar w:fldCharType="begin"/>
    </w:r>
    <w:r w:rsidRPr="00BF2E2D">
      <w:rPr>
        <w:color w:val="595959" w:themeColor="text1" w:themeTint="A6"/>
        <w:sz w:val="16"/>
        <w:szCs w:val="16"/>
      </w:rPr>
      <w:instrText>PAGE   \* MERGEFORMAT</w:instrText>
    </w:r>
    <w:r w:rsidRPr="00BF2E2D">
      <w:rPr>
        <w:color w:val="595959" w:themeColor="text1" w:themeTint="A6"/>
        <w:sz w:val="16"/>
        <w:szCs w:val="16"/>
      </w:rPr>
      <w:fldChar w:fldCharType="separate"/>
    </w:r>
    <w:r>
      <w:rPr>
        <w:color w:val="595959" w:themeColor="text1" w:themeTint="A6"/>
        <w:sz w:val="16"/>
        <w:szCs w:val="16"/>
      </w:rPr>
      <w:t>1</w:t>
    </w:r>
    <w:r w:rsidRPr="00BF2E2D">
      <w:rPr>
        <w:color w:val="595959" w:themeColor="text1" w:themeTint="A6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E184D7" w14:textId="77777777" w:rsidR="00065F36" w:rsidRDefault="00065F36" w:rsidP="00D171D1">
      <w:r>
        <w:separator/>
      </w:r>
    </w:p>
  </w:footnote>
  <w:footnote w:type="continuationSeparator" w:id="0">
    <w:p w14:paraId="5D162A01" w14:textId="77777777" w:rsidR="00065F36" w:rsidRDefault="00065F36" w:rsidP="00D171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5CEE31" w14:textId="1054B790" w:rsidR="00E209D7" w:rsidRPr="00E209D7" w:rsidRDefault="00E209D7" w:rsidP="00E209D7">
    <w:pPr>
      <w:pStyle w:val="En-tte"/>
      <w:tabs>
        <w:tab w:val="clear" w:pos="4536"/>
        <w:tab w:val="clear" w:pos="9072"/>
        <w:tab w:val="center" w:pos="4962"/>
        <w:tab w:val="right" w:pos="9781"/>
      </w:tabs>
      <w:ind w:firstLine="0"/>
      <w:rPr>
        <w:color w:val="595959" w:themeColor="text1" w:themeTint="A6"/>
        <w:sz w:val="16"/>
        <w:szCs w:val="16"/>
      </w:rPr>
    </w:pPr>
    <w:r w:rsidRPr="00E209D7">
      <w:rPr>
        <w:color w:val="595959" w:themeColor="text1" w:themeTint="A6"/>
        <w:sz w:val="16"/>
        <w:szCs w:val="16"/>
      </w:rPr>
      <w:t>Charte des dons</w:t>
    </w:r>
    <w:r w:rsidRPr="00E209D7">
      <w:rPr>
        <w:color w:val="595959" w:themeColor="text1" w:themeTint="A6"/>
        <w:sz w:val="16"/>
        <w:szCs w:val="16"/>
      </w:rPr>
      <w:tab/>
    </w:r>
    <w:r w:rsidRPr="00E209D7">
      <w:rPr>
        <w:color w:val="595959" w:themeColor="text1" w:themeTint="A6"/>
        <w:sz w:val="16"/>
        <w:szCs w:val="16"/>
      </w:rPr>
      <w:tab/>
      <w:t xml:space="preserve">Bibliothèque de </w:t>
    </w:r>
    <w:r w:rsidRPr="00E209D7">
      <w:rPr>
        <w:color w:val="595959" w:themeColor="text1" w:themeTint="A6"/>
        <w:sz w:val="16"/>
        <w:szCs w:val="16"/>
        <w:highlight w:val="yellow"/>
      </w:rPr>
      <w:t>Commune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E5F88"/>
    <w:multiLevelType w:val="hybridMultilevel"/>
    <w:tmpl w:val="18223A3E"/>
    <w:lvl w:ilvl="0" w:tplc="D4461648">
      <w:numFmt w:val="bullet"/>
      <w:lvlText w:val="-"/>
      <w:lvlJc w:val="left"/>
      <w:pPr>
        <w:ind w:left="644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F75322A"/>
    <w:multiLevelType w:val="hybridMultilevel"/>
    <w:tmpl w:val="0AB05B7C"/>
    <w:lvl w:ilvl="0" w:tplc="D4461648">
      <w:numFmt w:val="bullet"/>
      <w:lvlText w:val="-"/>
      <w:lvlJc w:val="left"/>
      <w:pPr>
        <w:ind w:left="644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94A2ED2"/>
    <w:multiLevelType w:val="hybridMultilevel"/>
    <w:tmpl w:val="C5D07900"/>
    <w:lvl w:ilvl="0" w:tplc="040C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4AD64818"/>
    <w:multiLevelType w:val="hybridMultilevel"/>
    <w:tmpl w:val="F8348754"/>
    <w:lvl w:ilvl="0" w:tplc="040C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0B15628"/>
    <w:multiLevelType w:val="hybridMultilevel"/>
    <w:tmpl w:val="16540ED0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7EC0602A"/>
    <w:multiLevelType w:val="hybridMultilevel"/>
    <w:tmpl w:val="F78ECF86"/>
    <w:lvl w:ilvl="0" w:tplc="D4461648">
      <w:numFmt w:val="bullet"/>
      <w:lvlText w:val="-"/>
      <w:lvlJc w:val="left"/>
      <w:pPr>
        <w:ind w:left="928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224024430">
    <w:abstractNumId w:val="2"/>
  </w:num>
  <w:num w:numId="2" w16cid:durableId="709720905">
    <w:abstractNumId w:val="1"/>
  </w:num>
  <w:num w:numId="3" w16cid:durableId="1243177096">
    <w:abstractNumId w:val="5"/>
  </w:num>
  <w:num w:numId="4" w16cid:durableId="52049876">
    <w:abstractNumId w:val="3"/>
  </w:num>
  <w:num w:numId="5" w16cid:durableId="433941351">
    <w:abstractNumId w:val="0"/>
  </w:num>
  <w:num w:numId="6" w16cid:durableId="3693055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BB2"/>
    <w:rsid w:val="00010149"/>
    <w:rsid w:val="00060A6E"/>
    <w:rsid w:val="00065BB2"/>
    <w:rsid w:val="00065F36"/>
    <w:rsid w:val="000C0060"/>
    <w:rsid w:val="000E419F"/>
    <w:rsid w:val="001227A8"/>
    <w:rsid w:val="001555C6"/>
    <w:rsid w:val="001B3418"/>
    <w:rsid w:val="00211B60"/>
    <w:rsid w:val="00270652"/>
    <w:rsid w:val="00291293"/>
    <w:rsid w:val="002A0EEC"/>
    <w:rsid w:val="00360BB2"/>
    <w:rsid w:val="00371F48"/>
    <w:rsid w:val="003755B2"/>
    <w:rsid w:val="003B70A7"/>
    <w:rsid w:val="00415D19"/>
    <w:rsid w:val="00477558"/>
    <w:rsid w:val="004A1DA3"/>
    <w:rsid w:val="004B509A"/>
    <w:rsid w:val="004F14D4"/>
    <w:rsid w:val="004F36E1"/>
    <w:rsid w:val="004F6746"/>
    <w:rsid w:val="00503182"/>
    <w:rsid w:val="00506FFF"/>
    <w:rsid w:val="0054565E"/>
    <w:rsid w:val="005C5E74"/>
    <w:rsid w:val="00616331"/>
    <w:rsid w:val="00637735"/>
    <w:rsid w:val="00653695"/>
    <w:rsid w:val="00656C13"/>
    <w:rsid w:val="0067648B"/>
    <w:rsid w:val="006B178F"/>
    <w:rsid w:val="006E4493"/>
    <w:rsid w:val="00717153"/>
    <w:rsid w:val="0071774B"/>
    <w:rsid w:val="00723179"/>
    <w:rsid w:val="007300BB"/>
    <w:rsid w:val="007815D3"/>
    <w:rsid w:val="007A3EFD"/>
    <w:rsid w:val="007A7CF0"/>
    <w:rsid w:val="007C23F6"/>
    <w:rsid w:val="007D7E93"/>
    <w:rsid w:val="00801CA7"/>
    <w:rsid w:val="008B1671"/>
    <w:rsid w:val="008C5BFF"/>
    <w:rsid w:val="00912E7A"/>
    <w:rsid w:val="00993D1D"/>
    <w:rsid w:val="00A33AD5"/>
    <w:rsid w:val="00A73226"/>
    <w:rsid w:val="00A76687"/>
    <w:rsid w:val="00A819B2"/>
    <w:rsid w:val="00AF4F7E"/>
    <w:rsid w:val="00B40AA5"/>
    <w:rsid w:val="00B46413"/>
    <w:rsid w:val="00B925E2"/>
    <w:rsid w:val="00BF2E2D"/>
    <w:rsid w:val="00C63EF5"/>
    <w:rsid w:val="00CA2007"/>
    <w:rsid w:val="00CB631B"/>
    <w:rsid w:val="00CE3338"/>
    <w:rsid w:val="00D171D1"/>
    <w:rsid w:val="00D54D9D"/>
    <w:rsid w:val="00D878D0"/>
    <w:rsid w:val="00DA498B"/>
    <w:rsid w:val="00DE105E"/>
    <w:rsid w:val="00E140EB"/>
    <w:rsid w:val="00E1716E"/>
    <w:rsid w:val="00E209D7"/>
    <w:rsid w:val="00E43217"/>
    <w:rsid w:val="00E70012"/>
    <w:rsid w:val="00EA46B7"/>
    <w:rsid w:val="00EB2FCE"/>
    <w:rsid w:val="00EB5E30"/>
    <w:rsid w:val="00ED5CFF"/>
    <w:rsid w:val="00F056E2"/>
    <w:rsid w:val="00F1626A"/>
    <w:rsid w:val="00F72E80"/>
    <w:rsid w:val="00FD33FA"/>
    <w:rsid w:val="00FF78E5"/>
    <w:rsid w:val="0B7B21E1"/>
    <w:rsid w:val="18A3408E"/>
    <w:rsid w:val="2DEFD36B"/>
    <w:rsid w:val="32065FAF"/>
    <w:rsid w:val="4362BC4B"/>
    <w:rsid w:val="55762229"/>
    <w:rsid w:val="62D7ACBC"/>
    <w:rsid w:val="7295C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CC116B"/>
  <w15:chartTrackingRefBased/>
  <w15:docId w15:val="{CA1CB5AA-DBF2-429A-B7D2-C2AF9087C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71D1"/>
    <w:pPr>
      <w:spacing w:line="276" w:lineRule="auto"/>
      <w:ind w:firstLine="284"/>
      <w:contextualSpacing/>
      <w:jc w:val="both"/>
    </w:pPr>
    <w:rPr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ED5CFF"/>
    <w:pPr>
      <w:spacing w:before="360"/>
      <w:outlineLvl w:val="0"/>
    </w:pPr>
    <w:rPr>
      <w:rFonts w:ascii="Aptos Serif" w:hAnsi="Aptos Serif" w:cs="Aptos Serif"/>
      <w:b/>
      <w:bCs/>
      <w:color w:val="B7371F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D5CFF"/>
    <w:pPr>
      <w:outlineLvl w:val="1"/>
    </w:pPr>
    <w:rPr>
      <w:rFonts w:ascii="Aptos Black" w:hAnsi="Aptos Black" w:cs="Roboto Slab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F2E2D"/>
    <w:pPr>
      <w:outlineLvl w:val="2"/>
    </w:pPr>
    <w:rPr>
      <w:rFonts w:ascii="Aptos Light" w:hAnsi="Aptos Light"/>
      <w:color w:val="595959" w:themeColor="text1" w:themeTint="A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F14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F14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F14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F14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F14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F14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D5CFF"/>
    <w:rPr>
      <w:rFonts w:ascii="Aptos Serif" w:hAnsi="Aptos Serif" w:cs="Aptos Serif"/>
      <w:b/>
      <w:bCs/>
      <w:color w:val="B7371F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rsid w:val="00ED5CFF"/>
    <w:rPr>
      <w:rFonts w:ascii="Aptos Black" w:hAnsi="Aptos Black" w:cs="Roboto Slab"/>
    </w:rPr>
  </w:style>
  <w:style w:type="character" w:customStyle="1" w:styleId="Titre3Car">
    <w:name w:val="Titre 3 Car"/>
    <w:basedOn w:val="Policepardfaut"/>
    <w:link w:val="Titre3"/>
    <w:uiPriority w:val="9"/>
    <w:rsid w:val="00BF2E2D"/>
    <w:rPr>
      <w:rFonts w:ascii="Aptos Light" w:hAnsi="Aptos Light"/>
      <w:color w:val="595959" w:themeColor="text1" w:themeTint="A6"/>
      <w:sz w:val="22"/>
      <w:szCs w:val="22"/>
    </w:rPr>
  </w:style>
  <w:style w:type="character" w:customStyle="1" w:styleId="Titre4Car">
    <w:name w:val="Titre 4 Car"/>
    <w:basedOn w:val="Policepardfaut"/>
    <w:link w:val="Titre4"/>
    <w:uiPriority w:val="9"/>
    <w:semiHidden/>
    <w:rsid w:val="004F14D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F14D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F14D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F14D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F14D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F14D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F2E2D"/>
    <w:pPr>
      <w:spacing w:after="0"/>
      <w:ind w:firstLine="0"/>
      <w:jc w:val="center"/>
    </w:pPr>
    <w:rPr>
      <w:rFonts w:ascii="Aptos Black" w:hAnsi="Aptos Black"/>
      <w:color w:val="B7371F"/>
      <w:sz w:val="44"/>
      <w:szCs w:val="44"/>
    </w:rPr>
  </w:style>
  <w:style w:type="character" w:customStyle="1" w:styleId="TitreCar">
    <w:name w:val="Titre Car"/>
    <w:basedOn w:val="Policepardfaut"/>
    <w:link w:val="Titre"/>
    <w:uiPriority w:val="10"/>
    <w:rsid w:val="00BF2E2D"/>
    <w:rPr>
      <w:rFonts w:ascii="Aptos Black" w:hAnsi="Aptos Black"/>
      <w:color w:val="B7371F"/>
      <w:sz w:val="44"/>
      <w:szCs w:val="44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171D1"/>
    <w:pPr>
      <w:spacing w:after="0"/>
      <w:ind w:firstLine="0"/>
    </w:pPr>
    <w:rPr>
      <w:rFonts w:ascii="Aptos Narrow" w:hAnsi="Aptos Narrow"/>
      <w:color w:val="808080" w:themeColor="background1" w:themeShade="8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D171D1"/>
    <w:rPr>
      <w:rFonts w:ascii="Aptos Narrow" w:hAnsi="Aptos Narrow"/>
      <w:color w:val="808080" w:themeColor="background1" w:themeShade="80"/>
    </w:rPr>
  </w:style>
  <w:style w:type="paragraph" w:styleId="Citation">
    <w:name w:val="Quote"/>
    <w:basedOn w:val="Normal"/>
    <w:next w:val="Normal"/>
    <w:link w:val="CitationCar"/>
    <w:uiPriority w:val="29"/>
    <w:qFormat/>
    <w:rsid w:val="004F14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F14D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F14D4"/>
    <w:pPr>
      <w:ind w:left="720"/>
    </w:pPr>
  </w:style>
  <w:style w:type="character" w:styleId="Accentuationintense">
    <w:name w:val="Intense Emphasis"/>
    <w:uiPriority w:val="21"/>
    <w:qFormat/>
    <w:rsid w:val="00D171D1"/>
    <w:rPr>
      <w:rFonts w:ascii="Aptos ExtraBold" w:hAnsi="Aptos ExtraBold"/>
      <w:color w:val="ECB50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F14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F14D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F14D4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4F14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F14D4"/>
    <w:rPr>
      <w:rFonts w:ascii="Nunito" w:hAnsi="Nunito"/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4F14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F14D4"/>
    <w:rPr>
      <w:rFonts w:ascii="Nunito" w:hAnsi="Nunito"/>
      <w:sz w:val="22"/>
      <w:szCs w:val="22"/>
    </w:rPr>
  </w:style>
  <w:style w:type="character" w:styleId="Lienhypertexte">
    <w:name w:val="Hyperlink"/>
    <w:basedOn w:val="Policepardfaut"/>
    <w:uiPriority w:val="99"/>
    <w:unhideWhenUsed/>
    <w:rsid w:val="007D7E93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D7E93"/>
    <w:rPr>
      <w:color w:val="605E5C"/>
      <w:shd w:val="clear" w:color="auto" w:fill="E1DFDD"/>
    </w:rPr>
  </w:style>
  <w:style w:type="paragraph" w:styleId="Commentaire">
    <w:name w:val="annotation text"/>
    <w:basedOn w:val="Normal"/>
    <w:link w:val="Commentaire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cie_bernamont\Documents\Mod&#232;les%20Office%20personnalis&#233;s\modele-do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6a6fa88d-447b-48c0-9ef1-3a378305df28}" enabled="1" method="Standard" siteId="{bc7dbd60-926a-4917-bef9-092ab40b7c6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modele-doc.dotx</Template>
  <TotalTime>13</TotalTime>
  <Pages>2</Pages>
  <Words>503</Words>
  <Characters>2767</Characters>
  <Application>Microsoft Office Word</Application>
  <DocSecurity>0</DocSecurity>
  <Lines>23</Lines>
  <Paragraphs>6</Paragraphs>
  <ScaleCrop>false</ScaleCrop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BERNAMONT Lucie</dc:creator>
  <cp:keywords/>
  <dc:description/>
  <cp:lastModifiedBy>BERNAMONT Lucie</cp:lastModifiedBy>
  <cp:revision>43</cp:revision>
  <dcterms:created xsi:type="dcterms:W3CDTF">2024-12-12T10:49:00Z</dcterms:created>
  <dcterms:modified xsi:type="dcterms:W3CDTF">2025-03-11T16:12:00Z</dcterms:modified>
</cp:coreProperties>
</file>