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B" w:rsidRDefault="001D5264" w:rsidP="00254B2B">
      <w:pPr>
        <w:ind w:left="2410"/>
        <w:jc w:val="left"/>
        <w:rPr>
          <w:rFonts w:ascii="Calibri" w:hAnsi="Calibri" w:cs="Calibri"/>
          <w:color w:val="C00000"/>
          <w:sz w:val="60"/>
          <w:szCs w:val="60"/>
        </w:rPr>
      </w:pPr>
      <w:r w:rsidRPr="009C5AD3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AB7DB26" wp14:editId="4A5F04C4">
            <wp:simplePos x="0" y="0"/>
            <wp:positionH relativeFrom="column">
              <wp:posOffset>-284531</wp:posOffset>
            </wp:positionH>
            <wp:positionV relativeFrom="paragraph">
              <wp:posOffset>673289</wp:posOffset>
            </wp:positionV>
            <wp:extent cx="1510665" cy="1510665"/>
            <wp:effectExtent l="133350" t="57150" r="89535" b="1466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75346">
        <w:rPr>
          <w:rFonts w:ascii="Calibri" w:hAnsi="Calibri" w:cs="Calibri"/>
          <w:noProof/>
          <w:color w:val="C0000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-325788</wp:posOffset>
            </wp:positionV>
            <wp:extent cx="3240000" cy="814857"/>
            <wp:effectExtent l="0" t="0" r="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81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97F" w:rsidRPr="00B7597F" w:rsidRDefault="00B7597F" w:rsidP="00B7597F">
      <w:pPr>
        <w:ind w:left="2694"/>
        <w:jc w:val="center"/>
        <w:rPr>
          <w:rFonts w:ascii="Berlin Sans FB" w:hAnsi="Berlin Sans FB" w:cs="Calibri"/>
          <w:color w:val="C00000"/>
          <w:sz w:val="48"/>
          <w:szCs w:val="24"/>
        </w:rPr>
      </w:pPr>
      <w:proofErr w:type="spellStart"/>
      <w:r w:rsidRPr="00B7597F">
        <w:rPr>
          <w:rFonts w:ascii="Berlin Sans FB" w:hAnsi="Berlin Sans FB" w:cs="Calibri"/>
          <w:color w:val="C00000"/>
          <w:sz w:val="48"/>
          <w:szCs w:val="24"/>
        </w:rPr>
        <w:t>Osmo</w:t>
      </w:r>
      <w:proofErr w:type="spellEnd"/>
      <w:r w:rsidR="00800481">
        <w:rPr>
          <w:rFonts w:ascii="Berlin Sans FB" w:hAnsi="Berlin Sans FB" w:cs="Calibri"/>
          <w:color w:val="C00000"/>
          <w:sz w:val="48"/>
          <w:szCs w:val="24"/>
        </w:rPr>
        <w:t xml:space="preserve"> </w:t>
      </w:r>
      <w:proofErr w:type="spellStart"/>
      <w:r w:rsidR="00800481">
        <w:rPr>
          <w:rFonts w:ascii="Berlin Sans FB" w:hAnsi="Berlin Sans FB" w:cs="Calibri"/>
          <w:color w:val="C00000"/>
          <w:sz w:val="48"/>
          <w:szCs w:val="24"/>
        </w:rPr>
        <w:t>T</w:t>
      </w:r>
      <w:r w:rsidR="008B6D87">
        <w:rPr>
          <w:rFonts w:ascii="Berlin Sans FB" w:hAnsi="Berlin Sans FB" w:cs="Calibri"/>
          <w:color w:val="C00000"/>
          <w:sz w:val="48"/>
          <w:szCs w:val="24"/>
        </w:rPr>
        <w:t>angram</w:t>
      </w:r>
      <w:proofErr w:type="spellEnd"/>
    </w:p>
    <w:p w:rsidR="004B5B8E" w:rsidRPr="00BF63E4" w:rsidRDefault="00B7597F" w:rsidP="00B7597F">
      <w:pPr>
        <w:ind w:left="2694"/>
        <w:jc w:val="center"/>
        <w:rPr>
          <w:rFonts w:ascii="Berlin Sans FB" w:hAnsi="Berlin Sans FB" w:cs="Calibri"/>
          <w:color w:val="C00000"/>
          <w:sz w:val="24"/>
          <w:szCs w:val="24"/>
        </w:rPr>
      </w:pPr>
      <w:r w:rsidRPr="00B7597F">
        <w:rPr>
          <w:rFonts w:ascii="Berlin Sans FB" w:hAnsi="Berlin Sans FB" w:cs="Calibri"/>
          <w:color w:val="C00000"/>
          <w:sz w:val="48"/>
          <w:szCs w:val="24"/>
        </w:rPr>
        <w:t>Le p</w:t>
      </w:r>
      <w:r w:rsidR="00800481">
        <w:rPr>
          <w:rFonts w:ascii="Berlin Sans FB" w:hAnsi="Berlin Sans FB" w:cs="Calibri"/>
          <w:color w:val="C00000"/>
          <w:sz w:val="48"/>
          <w:szCs w:val="24"/>
        </w:rPr>
        <w:t>uzzle</w:t>
      </w:r>
      <w:r w:rsidRPr="00B7597F">
        <w:rPr>
          <w:rFonts w:ascii="Berlin Sans FB" w:hAnsi="Berlin Sans FB" w:cs="Calibri"/>
          <w:color w:val="C00000"/>
          <w:sz w:val="48"/>
          <w:szCs w:val="24"/>
        </w:rPr>
        <w:t xml:space="preserve"> numérique</w:t>
      </w:r>
    </w:p>
    <w:p w:rsidR="00432329" w:rsidRPr="00530090" w:rsidRDefault="00432329" w:rsidP="00432329">
      <w:pPr>
        <w:ind w:left="2694"/>
        <w:jc w:val="center"/>
        <w:rPr>
          <w:rFonts w:cstheme="minorHAnsi"/>
          <w:color w:val="C00000"/>
          <w:sz w:val="32"/>
          <w:szCs w:val="24"/>
        </w:rPr>
      </w:pPr>
      <w:r w:rsidRPr="00530090">
        <w:rPr>
          <w:rFonts w:cstheme="minorHAnsi"/>
          <w:color w:val="C00000"/>
          <w:sz w:val="32"/>
          <w:szCs w:val="24"/>
        </w:rPr>
        <w:t xml:space="preserve">Une fiche </w:t>
      </w:r>
      <w:r>
        <w:rPr>
          <w:rFonts w:cstheme="minorHAnsi"/>
          <w:color w:val="C00000"/>
          <w:sz w:val="32"/>
          <w:szCs w:val="24"/>
        </w:rPr>
        <w:t>médiation</w:t>
      </w:r>
      <w:r w:rsidRPr="00530090">
        <w:rPr>
          <w:rFonts w:cstheme="minorHAnsi"/>
          <w:color w:val="C00000"/>
          <w:sz w:val="32"/>
          <w:szCs w:val="24"/>
        </w:rPr>
        <w:t xml:space="preserve"> de la BD05</w:t>
      </w:r>
    </w:p>
    <w:p w:rsidR="00D72A4A" w:rsidRDefault="002B1B65" w:rsidP="009C095A">
      <w:pPr>
        <w:spacing w:after="280" w:line="240" w:lineRule="auto"/>
        <w:ind w:left="2694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tangram traditionnel en bois a été inventé au début du XIX</w:t>
      </w:r>
      <w:r w:rsidRPr="00C17677">
        <w:rPr>
          <w:rFonts w:ascii="Calibri" w:hAnsi="Calibri" w:cs="Calibri"/>
          <w:sz w:val="24"/>
          <w:szCs w:val="24"/>
          <w:vertAlign w:val="superscript"/>
        </w:rPr>
        <w:t>e</w:t>
      </w:r>
      <w:r>
        <w:rPr>
          <w:rFonts w:ascii="Calibri" w:hAnsi="Calibri" w:cs="Calibri"/>
          <w:sz w:val="24"/>
          <w:szCs w:val="24"/>
        </w:rPr>
        <w:t xml:space="preserve"> siècle en Chine. Avec l’application </w:t>
      </w:r>
      <w:proofErr w:type="spellStart"/>
      <w:r>
        <w:rPr>
          <w:rFonts w:ascii="Calibri" w:hAnsi="Calibri" w:cs="Calibri"/>
          <w:sz w:val="24"/>
          <w:szCs w:val="24"/>
        </w:rPr>
        <w:t>Osmo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Tangram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C17677">
        <w:rPr>
          <w:rFonts w:ascii="Calibri" w:hAnsi="Calibri" w:cs="Calibri"/>
          <w:sz w:val="24"/>
          <w:szCs w:val="24"/>
        </w:rPr>
        <w:t>assemblez</w:t>
      </w:r>
      <w:r>
        <w:rPr>
          <w:rFonts w:ascii="Calibri" w:hAnsi="Calibri" w:cs="Calibri"/>
          <w:sz w:val="24"/>
          <w:szCs w:val="24"/>
        </w:rPr>
        <w:t xml:space="preserve"> des puzzles numériques </w:t>
      </w:r>
      <w:r w:rsidR="00C17677">
        <w:rPr>
          <w:rFonts w:ascii="Calibri" w:hAnsi="Calibri" w:cs="Calibri"/>
          <w:sz w:val="24"/>
          <w:szCs w:val="24"/>
        </w:rPr>
        <w:t>en manipulant des</w:t>
      </w:r>
      <w:r>
        <w:rPr>
          <w:rFonts w:ascii="Calibri" w:hAnsi="Calibri" w:cs="Calibri"/>
          <w:sz w:val="24"/>
          <w:szCs w:val="24"/>
        </w:rPr>
        <w:t xml:space="preserve"> pièces de couleur.</w:t>
      </w:r>
    </w:p>
    <w:p w:rsidR="00942FD3" w:rsidRDefault="00942FD3" w:rsidP="009C095A">
      <w:pPr>
        <w:spacing w:after="280" w:line="240" w:lineRule="auto"/>
        <w:ind w:left="2694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A458F" wp14:editId="296B5618">
                <wp:simplePos x="0" y="0"/>
                <wp:positionH relativeFrom="column">
                  <wp:posOffset>-612775</wp:posOffset>
                </wp:positionH>
                <wp:positionV relativeFrom="paragraph">
                  <wp:posOffset>119380</wp:posOffset>
                </wp:positionV>
                <wp:extent cx="2159635" cy="6373495"/>
                <wp:effectExtent l="0" t="0" r="12065" b="273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73495"/>
                        </a:xfrm>
                        <a:prstGeom prst="rect">
                          <a:avLst/>
                        </a:prstGeom>
                        <a:solidFill>
                          <a:srgbClr val="D4D0C6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F4" w:rsidRDefault="00B7597F" w:rsidP="00960280">
                            <w:pPr>
                              <w:spacing w:after="80" w:line="240" w:lineRule="auto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Osmo</w:t>
                            </w:r>
                            <w:proofErr w:type="spellEnd"/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855C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Tangram</w:t>
                            </w:r>
                            <w:proofErr w:type="spellEnd"/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est un jeu</w:t>
                            </w:r>
                            <w:r w:rsidR="00334919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de puzzle q</w:t>
                            </w:r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ui </w:t>
                            </w:r>
                            <w:r w:rsidR="00334919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consiste à </w:t>
                            </w:r>
                            <w:r w:rsidRPr="00B7597F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associer des </w:t>
                            </w:r>
                            <w:r w:rsidR="006855C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formes géométriques </w:t>
                            </w:r>
                            <w:r w:rsidR="00334919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pour</w:t>
                            </w:r>
                            <w:r w:rsidR="006855C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C17677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reproduire</w:t>
                            </w:r>
                            <w:r w:rsidR="006855C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334919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un modèle imposé</w:t>
                            </w:r>
                            <w:r w:rsidR="006855C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.</w:t>
                            </w:r>
                            <w:r w:rsidR="00334919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Cette version </w:t>
                            </w:r>
                            <w:r w:rsidR="00DD3FC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hybride mêle jeu numérique et pièces physiques à assembler devant soi</w:t>
                            </w:r>
                            <w:r w:rsidR="00334919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.</w:t>
                            </w:r>
                          </w:p>
                          <w:p w:rsidR="001D6BF4" w:rsidRPr="00152E01" w:rsidRDefault="001D6BF4" w:rsidP="001D6BF4">
                            <w:pPr>
                              <w:spacing w:after="80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--------------------</w:t>
                            </w:r>
                          </w:p>
                          <w:p w:rsidR="001D5264" w:rsidRPr="001D5264" w:rsidRDefault="005B5C47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7409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Public :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40B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à partir de 6 ans</w:t>
                            </w:r>
                            <w:bookmarkStart w:id="0" w:name="_GoBack"/>
                            <w:bookmarkEnd w:id="0"/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Participants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6855C2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58F3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à</w:t>
                            </w:r>
                            <w:r w:rsidR="006855C2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58F3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Durée de l’animation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766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19382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mn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Animateurs nécessaires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1D5264" w:rsidRPr="001D5264" w:rsidRDefault="001D5264" w:rsidP="001D5264">
                            <w:pPr>
                              <w:spacing w:after="80" w:line="360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Budget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 w:rsidR="00714251" w:rsidRPr="001D5264" w:rsidRDefault="00714251" w:rsidP="00714251">
                            <w:pPr>
                              <w:spacing w:after="80" w:line="276" w:lineRule="auto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Lieu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7677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un espace permettant de parler librement sans déranger</w:t>
                            </w:r>
                          </w:p>
                          <w:p w:rsidR="001D5264" w:rsidRPr="001D5264" w:rsidRDefault="001D5264" w:rsidP="000D570F">
                            <w:pPr>
                              <w:spacing w:after="0" w:line="360" w:lineRule="auto"/>
                              <w:jc w:val="left"/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Matériel à prévoir :</w:t>
                            </w:r>
                          </w:p>
                          <w:p w:rsidR="008B6D87" w:rsidRPr="00380EA5" w:rsidRDefault="008B6D87" w:rsidP="000D570F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T</w:t>
                            </w: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able et chaises,</w:t>
                            </w:r>
                          </w:p>
                          <w:p w:rsidR="008B6D87" w:rsidRPr="00380EA5" w:rsidRDefault="008B6D87" w:rsidP="008B6D87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- Tablette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chargée de l’</w:t>
                            </w: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appli </w:t>
                            </w:r>
                            <w:proofErr w:type="spellStart"/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Tangram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B6D87" w:rsidRDefault="008B6D87" w:rsidP="008B6D87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Kit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s de base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Tangram</w:t>
                            </w:r>
                            <w:proofErr w:type="spellEnd"/>
                          </w:p>
                          <w:p w:rsidR="001D6BF4" w:rsidRDefault="001D6BF4" w:rsidP="001D6BF4">
                            <w:pPr>
                              <w:spacing w:after="80" w:line="240" w:lineRule="auto"/>
                              <w:jc w:val="center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--------------------</w:t>
                            </w:r>
                          </w:p>
                          <w:p w:rsidR="001D6BF4" w:rsidRDefault="001D6BF4" w:rsidP="00A25A9C">
                            <w:pPr>
                              <w:spacing w:after="0" w:line="240" w:lineRule="auto"/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L’application</w:t>
                            </w:r>
                            <w:r w:rsidRPr="00D72A4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disponible dans les valises numériques de la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BD</w:t>
                            </w:r>
                            <w:r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05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.</w:t>
                            </w:r>
                            <w:r w:rsidR="00A25A9C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Plus d’information sur la médiation numérique :</w:t>
                            </w:r>
                            <w:r w:rsidR="00A25A9C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Pr="003213F5">
                                <w:rPr>
                                  <w:rStyle w:val="Lienhypertexte"/>
                                  <w:rFonts w:cstheme="minorHAnsi"/>
                                  <w:sz w:val="24"/>
                                </w:rPr>
                                <w:t>ac-bdp@hautes-alpes.fr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8.25pt;margin-top:9.4pt;width:170.05pt;height:501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" fillcolor="#d4d0c6" strokecolor="#c00000" strokeweight=".5pt">
                <v:textbox>
                  <w:txbxContent>
                    <w:p w:rsidR="001D6BF4" w:rsidRDefault="00B7597F" w:rsidP="00960280">
                      <w:pPr>
                        <w:spacing w:after="80" w:line="240" w:lineRule="auto"/>
                        <w:rPr>
                          <w:rFonts w:ascii="Calibri" w:hAnsi="Calibri" w:cs="Calibri"/>
                          <w:color w:val="auto"/>
                          <w:sz w:val="24"/>
                        </w:rPr>
                      </w:pPr>
                      <w:proofErr w:type="spellStart"/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Osmo</w:t>
                      </w:r>
                      <w:proofErr w:type="spellEnd"/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="006855C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Tangram</w:t>
                      </w:r>
                      <w:proofErr w:type="spellEnd"/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est un jeu</w:t>
                      </w:r>
                      <w:r w:rsidR="00334919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de puzzle q</w:t>
                      </w:r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ui </w:t>
                      </w:r>
                      <w:r w:rsidR="00334919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consiste à </w:t>
                      </w:r>
                      <w:r w:rsidRPr="00B7597F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associer des </w:t>
                      </w:r>
                      <w:r w:rsidR="006855C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formes géométriques </w:t>
                      </w:r>
                      <w:r w:rsidR="00334919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pour</w:t>
                      </w:r>
                      <w:r w:rsidR="006855C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</w:t>
                      </w:r>
                      <w:r w:rsidR="00C17677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reproduire</w:t>
                      </w:r>
                      <w:r w:rsidR="006855C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</w:t>
                      </w:r>
                      <w:r w:rsidR="00334919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un modèle imposé</w:t>
                      </w:r>
                      <w:r w:rsidR="006855C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.</w:t>
                      </w:r>
                      <w:r w:rsidR="00334919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Cette version </w:t>
                      </w:r>
                      <w:r w:rsidR="00DD3FC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hybride mêle jeu numérique et pièces physiques à assembler devant soi</w:t>
                      </w:r>
                      <w:r w:rsidR="00334919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.</w:t>
                      </w:r>
                    </w:p>
                    <w:p w:rsidR="001D6BF4" w:rsidRPr="00152E01" w:rsidRDefault="001D6BF4" w:rsidP="001D6BF4">
                      <w:pPr>
                        <w:spacing w:after="80"/>
                        <w:jc w:val="center"/>
                        <w:rPr>
                          <w:rFonts w:ascii="Calibri" w:hAnsi="Calibri" w:cs="Calibri"/>
                          <w:color w:val="auto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--------------------</w:t>
                      </w:r>
                    </w:p>
                    <w:p w:rsidR="001D5264" w:rsidRPr="001D5264" w:rsidRDefault="005B5C47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727409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Public :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C4540B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à partir de 6 ans</w:t>
                      </w:r>
                      <w:bookmarkStart w:id="1" w:name="_GoBack"/>
                      <w:bookmarkEnd w:id="1"/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Participants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2</w:t>
                      </w:r>
                      <w:r w:rsidR="006855C2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558F3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à</w:t>
                      </w:r>
                      <w:r w:rsidR="006855C2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558F3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Durée de l’animation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C1766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19382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mn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Animateurs nécessaires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1</w:t>
                      </w:r>
                    </w:p>
                    <w:p w:rsidR="001D5264" w:rsidRPr="001D5264" w:rsidRDefault="001D5264" w:rsidP="001D5264">
                      <w:pPr>
                        <w:spacing w:after="80" w:line="360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Budget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€</w:t>
                      </w:r>
                    </w:p>
                    <w:p w:rsidR="00714251" w:rsidRPr="001D5264" w:rsidRDefault="00714251" w:rsidP="00714251">
                      <w:pPr>
                        <w:spacing w:after="80" w:line="276" w:lineRule="auto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Lieu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C17677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un espace permettant de parler librement sans déranger</w:t>
                      </w:r>
                    </w:p>
                    <w:p w:rsidR="001D5264" w:rsidRPr="001D5264" w:rsidRDefault="001D5264" w:rsidP="000D570F">
                      <w:pPr>
                        <w:spacing w:after="0" w:line="360" w:lineRule="auto"/>
                        <w:jc w:val="left"/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Matériel à prévoir :</w:t>
                      </w:r>
                    </w:p>
                    <w:p w:rsidR="008B6D87" w:rsidRPr="00380EA5" w:rsidRDefault="008B6D87" w:rsidP="000D570F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T</w:t>
                      </w: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able et chaises,</w:t>
                      </w:r>
                    </w:p>
                    <w:p w:rsidR="008B6D87" w:rsidRPr="00380EA5" w:rsidRDefault="008B6D87" w:rsidP="008B6D87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- Tablette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chargée de l’</w:t>
                      </w: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appli </w:t>
                      </w:r>
                      <w:proofErr w:type="spellStart"/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Osmo</w:t>
                      </w:r>
                      <w:proofErr w:type="spellEnd"/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Tangram</w:t>
                      </w:r>
                      <w:proofErr w:type="spellEnd"/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8B6D87" w:rsidRDefault="008B6D87" w:rsidP="008B6D87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Kit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s de base </w:t>
                      </w:r>
                      <w:proofErr w:type="spellStart"/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Osmo</w:t>
                      </w:r>
                      <w:proofErr w:type="spellEnd"/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et</w:t>
                      </w:r>
                      <w:r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Osmo</w:t>
                      </w:r>
                      <w:proofErr w:type="spellEnd"/>
                      <w:r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Tangram</w:t>
                      </w:r>
                      <w:proofErr w:type="spellEnd"/>
                    </w:p>
                    <w:p w:rsidR="001D6BF4" w:rsidRDefault="001D6BF4" w:rsidP="001D6BF4">
                      <w:pPr>
                        <w:spacing w:after="80" w:line="240" w:lineRule="auto"/>
                        <w:jc w:val="center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--------------------</w:t>
                      </w:r>
                    </w:p>
                    <w:p w:rsidR="001D6BF4" w:rsidRDefault="001D6BF4" w:rsidP="00A25A9C">
                      <w:pPr>
                        <w:spacing w:after="0" w:line="240" w:lineRule="auto"/>
                        <w:rPr>
                          <w:rFonts w:cstheme="minorHAnsi"/>
                          <w:color w:val="auto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L’application</w:t>
                      </w:r>
                      <w:r w:rsidRPr="00D72A4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 xml:space="preserve"> est </w:t>
                      </w:r>
                      <w:r w:rsidRPr="00D72A4A">
                        <w:rPr>
                          <w:rFonts w:cstheme="minorHAnsi"/>
                          <w:color w:val="auto"/>
                          <w:sz w:val="24"/>
                        </w:rPr>
                        <w:t xml:space="preserve">disponible dans les valises numériques de la </w:t>
                      </w:r>
                      <w:r>
                        <w:rPr>
                          <w:rFonts w:cstheme="minorHAnsi"/>
                          <w:color w:val="auto"/>
                          <w:sz w:val="24"/>
                        </w:rPr>
                        <w:t>BD</w:t>
                      </w:r>
                      <w:r w:rsidRPr="00D72A4A">
                        <w:rPr>
                          <w:rFonts w:cstheme="minorHAnsi"/>
                          <w:color w:val="auto"/>
                          <w:sz w:val="24"/>
                        </w:rPr>
                        <w:t xml:space="preserve"> 05</w:t>
                      </w:r>
                      <w:r>
                        <w:rPr>
                          <w:rFonts w:cstheme="minorHAnsi"/>
                          <w:color w:val="auto"/>
                          <w:sz w:val="24"/>
                        </w:rPr>
                        <w:t>.</w:t>
                      </w:r>
                      <w:r w:rsidR="00A25A9C">
                        <w:rPr>
                          <w:rFonts w:cstheme="minorHAnsi"/>
                          <w:color w:val="auto"/>
                          <w:sz w:val="24"/>
                        </w:rPr>
                        <w:t xml:space="preserve"> </w:t>
                      </w:r>
                      <w:r w:rsidRPr="00D72A4A">
                        <w:rPr>
                          <w:rFonts w:cstheme="minorHAnsi"/>
                          <w:color w:val="auto"/>
                          <w:sz w:val="24"/>
                        </w:rPr>
                        <w:t>Plus d’information sur la médiation numérique :</w:t>
                      </w:r>
                      <w:r w:rsidR="00A25A9C">
                        <w:rPr>
                          <w:rFonts w:cstheme="minorHAnsi"/>
                          <w:color w:val="auto"/>
                          <w:sz w:val="24"/>
                        </w:rPr>
                        <w:t xml:space="preserve"> </w:t>
                      </w:r>
                      <w:hyperlink r:id="rId12" w:history="1">
                        <w:r w:rsidRPr="003213F5">
                          <w:rPr>
                            <w:rStyle w:val="Lienhypertexte"/>
                            <w:rFonts w:cstheme="minorHAnsi"/>
                            <w:sz w:val="24"/>
                          </w:rPr>
                          <w:t>ac-bdp@hautes-alpes.fr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B5C47" w:rsidRPr="005B5C47" w:rsidRDefault="005B5C47" w:rsidP="005B5C47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OBJECTIFS P</w:t>
      </w:r>
      <w:r>
        <w:rPr>
          <w:rFonts w:ascii="Calibri" w:hAnsi="Calibri" w:cs="Calibri"/>
          <w:color w:val="C00000"/>
          <w:sz w:val="24"/>
          <w:szCs w:val="24"/>
        </w:rPr>
        <w:t>É</w:t>
      </w:r>
      <w:r w:rsidRPr="005B5C47">
        <w:rPr>
          <w:rFonts w:ascii="Calibri" w:hAnsi="Calibri" w:cs="Calibri"/>
          <w:color w:val="C00000"/>
          <w:sz w:val="24"/>
          <w:szCs w:val="24"/>
        </w:rPr>
        <w:t>DAGOGIQUES</w:t>
      </w:r>
    </w:p>
    <w:p w:rsidR="005F7494" w:rsidRPr="005F7494" w:rsidRDefault="005F7494" w:rsidP="005F7494">
      <w:pPr>
        <w:pStyle w:val="Paragraphedeliste"/>
        <w:numPr>
          <w:ilvl w:val="0"/>
          <w:numId w:val="8"/>
        </w:numPr>
        <w:spacing w:after="80"/>
        <w:ind w:left="2977"/>
        <w:rPr>
          <w:rFonts w:ascii="Calibri" w:hAnsi="Calibri" w:cs="Calibri"/>
          <w:sz w:val="24"/>
          <w:szCs w:val="24"/>
        </w:rPr>
      </w:pPr>
      <w:r w:rsidRPr="005F7494">
        <w:rPr>
          <w:rFonts w:ascii="Calibri" w:hAnsi="Calibri" w:cs="Calibri"/>
          <w:sz w:val="24"/>
          <w:szCs w:val="24"/>
        </w:rPr>
        <w:t xml:space="preserve">Apprendre </w:t>
      </w:r>
      <w:r w:rsidR="006855C2">
        <w:rPr>
          <w:rFonts w:ascii="Calibri" w:hAnsi="Calibri" w:cs="Calibri"/>
          <w:sz w:val="24"/>
          <w:szCs w:val="24"/>
        </w:rPr>
        <w:t>la géométrie</w:t>
      </w:r>
      <w:r w:rsidR="00193825">
        <w:rPr>
          <w:rFonts w:ascii="Calibri" w:hAnsi="Calibri" w:cs="Calibri"/>
          <w:sz w:val="24"/>
          <w:szCs w:val="24"/>
        </w:rPr>
        <w:t>.</w:t>
      </w:r>
    </w:p>
    <w:p w:rsidR="005F7494" w:rsidRPr="005F7494" w:rsidRDefault="006855C2" w:rsidP="005F7494">
      <w:pPr>
        <w:pStyle w:val="Paragraphedeliste"/>
        <w:numPr>
          <w:ilvl w:val="0"/>
          <w:numId w:val="8"/>
        </w:numPr>
        <w:spacing w:after="80"/>
        <w:ind w:left="297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Place</w:t>
      </w:r>
      <w:r w:rsidR="00DD3FC2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 et assembl</w:t>
      </w:r>
      <w:r w:rsidR="00DD3FC2"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z w:val="24"/>
          <w:szCs w:val="24"/>
        </w:rPr>
        <w:t xml:space="preserve"> de</w:t>
      </w:r>
      <w:r w:rsidR="009C095A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pièces dans l’espace</w:t>
      </w:r>
      <w:r w:rsidR="00193825">
        <w:rPr>
          <w:rFonts w:ascii="Calibri" w:hAnsi="Calibri" w:cs="Calibri"/>
          <w:sz w:val="24"/>
          <w:szCs w:val="24"/>
        </w:rPr>
        <w:t>.</w:t>
      </w:r>
    </w:p>
    <w:p w:rsidR="009C095A" w:rsidRPr="009C095A" w:rsidRDefault="009C095A" w:rsidP="009C095A">
      <w:pPr>
        <w:pStyle w:val="Paragraphedeliste"/>
        <w:numPr>
          <w:ilvl w:val="0"/>
          <w:numId w:val="8"/>
        </w:numPr>
        <w:spacing w:after="280"/>
        <w:ind w:left="2977" w:hanging="357"/>
        <w:rPr>
          <w:rFonts w:ascii="Calibri" w:hAnsi="Calibri" w:cs="Calibri"/>
          <w:sz w:val="24"/>
          <w:szCs w:val="24"/>
        </w:rPr>
      </w:pPr>
      <w:r w:rsidRPr="009C095A">
        <w:rPr>
          <w:rFonts w:ascii="Calibri" w:hAnsi="Calibri" w:cs="Calibri"/>
          <w:sz w:val="24"/>
          <w:szCs w:val="24"/>
        </w:rPr>
        <w:t>Créer un moment de partage parents-enfants.</w:t>
      </w:r>
    </w:p>
    <w:p w:rsidR="005B5C47" w:rsidRPr="005B5C47" w:rsidRDefault="005B5C47" w:rsidP="005F7494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ORGANISATION DE LA SALLE</w:t>
      </w:r>
    </w:p>
    <w:p w:rsidR="003A0783" w:rsidRDefault="003A0783" w:rsidP="003A0783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 w:rsidRPr="005F7494">
        <w:rPr>
          <w:rFonts w:ascii="Calibri" w:hAnsi="Calibri" w:cs="Calibri"/>
          <w:sz w:val="24"/>
          <w:szCs w:val="24"/>
        </w:rPr>
        <w:t>Placer la tablette et son support sur une table</w:t>
      </w:r>
      <w:r>
        <w:rPr>
          <w:rFonts w:ascii="Calibri" w:hAnsi="Calibri" w:cs="Calibri"/>
          <w:sz w:val="24"/>
          <w:szCs w:val="24"/>
        </w:rPr>
        <w:t>.</w:t>
      </w:r>
    </w:p>
    <w:p w:rsidR="003A0783" w:rsidRDefault="003A0783" w:rsidP="003A0783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5F7494">
        <w:rPr>
          <w:rFonts w:ascii="Calibri" w:hAnsi="Calibri" w:cs="Calibri"/>
          <w:sz w:val="24"/>
          <w:szCs w:val="24"/>
        </w:rPr>
        <w:t xml:space="preserve">rganiser un espace </w:t>
      </w:r>
      <w:r>
        <w:rPr>
          <w:rFonts w:ascii="Calibri" w:hAnsi="Calibri" w:cs="Calibri"/>
          <w:sz w:val="24"/>
          <w:szCs w:val="24"/>
        </w:rPr>
        <w:t>permettant d’avoir du son (ou utiliser le casque pour limiter le bruit dans la bibliothèque).</w:t>
      </w:r>
    </w:p>
    <w:p w:rsidR="00193825" w:rsidRPr="003A0783" w:rsidRDefault="003A0783" w:rsidP="00193825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 w:rsidRPr="003A0783">
        <w:rPr>
          <w:rFonts w:ascii="Calibri" w:hAnsi="Calibri" w:cs="Calibri"/>
          <w:sz w:val="24"/>
          <w:szCs w:val="24"/>
        </w:rPr>
        <w:t>Les enfants jouent chacun leur tour ou en coopération.</w:t>
      </w:r>
    </w:p>
    <w:p w:rsidR="005B5C47" w:rsidRDefault="005B5C47" w:rsidP="005B5C47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D</w:t>
      </w:r>
      <w:r>
        <w:rPr>
          <w:rFonts w:ascii="Calibri" w:hAnsi="Calibri" w:cs="Calibri"/>
          <w:color w:val="C00000"/>
          <w:sz w:val="24"/>
          <w:szCs w:val="24"/>
        </w:rPr>
        <w:t>É</w:t>
      </w:r>
      <w:r w:rsidRPr="005B5C47">
        <w:rPr>
          <w:rFonts w:ascii="Calibri" w:hAnsi="Calibri" w:cs="Calibri"/>
          <w:color w:val="C00000"/>
          <w:sz w:val="24"/>
          <w:szCs w:val="24"/>
        </w:rPr>
        <w:t>ROULEMENT</w:t>
      </w:r>
    </w:p>
    <w:p w:rsidR="00D16E82" w:rsidRDefault="00D16E82" w:rsidP="00D16E82">
      <w:pPr>
        <w:spacing w:after="0" w:line="240" w:lineRule="auto"/>
        <w:ind w:left="2694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Rassembler le matériel et suivre les instructions d’installation du kit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Osmo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, puis lancer l’appli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Osmo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Tangram</w:t>
      </w:r>
      <w:proofErr w:type="spellEnd"/>
      <w:r w:rsidRPr="004F10BF">
        <w:rPr>
          <w:rFonts w:ascii="Calibri" w:hAnsi="Calibri" w:cs="Calibri"/>
          <w:color w:val="auto"/>
          <w:sz w:val="24"/>
          <w:szCs w:val="24"/>
        </w:rPr>
        <w:t>.</w:t>
      </w:r>
      <w:r>
        <w:rPr>
          <w:rFonts w:ascii="Calibri" w:hAnsi="Calibri" w:cs="Calibri"/>
          <w:color w:val="auto"/>
          <w:sz w:val="24"/>
          <w:szCs w:val="24"/>
        </w:rPr>
        <w:t xml:space="preserve"> Poser</w:t>
      </w:r>
      <w:r w:rsidRPr="004F10BF">
        <w:rPr>
          <w:rFonts w:ascii="Calibri" w:hAnsi="Calibri" w:cs="Calibri"/>
          <w:color w:val="auto"/>
          <w:sz w:val="24"/>
          <w:szCs w:val="24"/>
        </w:rPr>
        <w:t xml:space="preserve"> la tablette </w:t>
      </w:r>
      <w:r>
        <w:rPr>
          <w:rFonts w:ascii="Calibri" w:hAnsi="Calibri" w:cs="Calibri"/>
          <w:color w:val="auto"/>
          <w:sz w:val="24"/>
          <w:szCs w:val="24"/>
        </w:rPr>
        <w:t>équipée sur la table et démarrez une nouvelle partie.</w:t>
      </w:r>
    </w:p>
    <w:p w:rsidR="00DE504C" w:rsidRPr="00F34ABF" w:rsidRDefault="00942FD3" w:rsidP="00001E16">
      <w:pPr>
        <w:spacing w:after="0"/>
        <w:ind w:left="2694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Le</w:t>
      </w:r>
      <w:r w:rsidR="004558F3" w:rsidRPr="00F34ABF">
        <w:rPr>
          <w:rFonts w:ascii="Calibri" w:hAnsi="Calibri" w:cs="Calibri"/>
          <w:color w:val="auto"/>
          <w:sz w:val="24"/>
          <w:szCs w:val="24"/>
        </w:rPr>
        <w:t xml:space="preserve"> joueur pose les pièces de forme et couleur différente</w:t>
      </w:r>
      <w:r>
        <w:rPr>
          <w:rFonts w:ascii="Calibri" w:hAnsi="Calibri" w:cs="Calibri"/>
          <w:color w:val="auto"/>
          <w:sz w:val="24"/>
          <w:szCs w:val="24"/>
        </w:rPr>
        <w:t>s</w:t>
      </w:r>
      <w:r w:rsidR="004558F3" w:rsidRPr="00F34ABF">
        <w:rPr>
          <w:rFonts w:ascii="Calibri" w:hAnsi="Calibri" w:cs="Calibri"/>
          <w:color w:val="auto"/>
          <w:sz w:val="24"/>
          <w:szCs w:val="24"/>
        </w:rPr>
        <w:t xml:space="preserve"> pour résoudre le puzzle présenté à l’écran.</w:t>
      </w:r>
    </w:p>
    <w:p w:rsidR="004558F3" w:rsidRPr="00F34ABF" w:rsidRDefault="00942FD3" w:rsidP="00001E16">
      <w:pPr>
        <w:spacing w:after="0"/>
        <w:ind w:left="2694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Les figures représentent des </w:t>
      </w:r>
      <w:r w:rsidR="00DE504C" w:rsidRPr="00F34ABF">
        <w:rPr>
          <w:rFonts w:ascii="Calibri" w:hAnsi="Calibri" w:cs="Calibri"/>
          <w:color w:val="auto"/>
          <w:sz w:val="24"/>
          <w:szCs w:val="24"/>
        </w:rPr>
        <w:t>animaux (</w:t>
      </w:r>
      <w:r w:rsidR="00B45001">
        <w:rPr>
          <w:rFonts w:ascii="Calibri" w:hAnsi="Calibri" w:cs="Calibri"/>
          <w:color w:val="auto"/>
          <w:sz w:val="24"/>
          <w:szCs w:val="24"/>
        </w:rPr>
        <w:t>renard</w:t>
      </w:r>
      <w:r w:rsidR="00DE504C" w:rsidRPr="00F34ABF">
        <w:rPr>
          <w:rFonts w:ascii="Calibri" w:hAnsi="Calibri" w:cs="Calibri"/>
          <w:color w:val="auto"/>
          <w:sz w:val="24"/>
          <w:szCs w:val="24"/>
        </w:rPr>
        <w:t>,</w:t>
      </w:r>
      <w:r w:rsidR="004558F3" w:rsidRPr="00F34AB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E504C" w:rsidRPr="00F34ABF">
        <w:rPr>
          <w:rFonts w:ascii="Calibri" w:hAnsi="Calibri" w:cs="Calibri"/>
          <w:color w:val="auto"/>
          <w:sz w:val="24"/>
          <w:szCs w:val="24"/>
        </w:rPr>
        <w:t>perroquet,</w:t>
      </w:r>
      <w:r w:rsidR="004558F3" w:rsidRPr="00F34AB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45001">
        <w:rPr>
          <w:rFonts w:ascii="Calibri" w:hAnsi="Calibri" w:cs="Calibri"/>
          <w:color w:val="auto"/>
          <w:sz w:val="24"/>
          <w:szCs w:val="24"/>
        </w:rPr>
        <w:t>lapin, poule</w:t>
      </w:r>
      <w:r>
        <w:rPr>
          <w:rFonts w:ascii="Calibri" w:hAnsi="Calibri" w:cs="Calibri"/>
          <w:color w:val="auto"/>
          <w:sz w:val="24"/>
          <w:szCs w:val="24"/>
        </w:rPr>
        <w:t>,</w:t>
      </w:r>
      <w:r w:rsidR="004558F3" w:rsidRPr="00F34ABF">
        <w:rPr>
          <w:rFonts w:ascii="Calibri" w:hAnsi="Calibri" w:cs="Calibri"/>
          <w:color w:val="auto"/>
          <w:sz w:val="24"/>
          <w:szCs w:val="24"/>
        </w:rPr>
        <w:t xml:space="preserve"> etc</w:t>
      </w:r>
      <w:r w:rsidR="00DE504C" w:rsidRPr="00F34ABF">
        <w:rPr>
          <w:rFonts w:ascii="Calibri" w:hAnsi="Calibri" w:cs="Calibri"/>
          <w:color w:val="auto"/>
          <w:sz w:val="24"/>
          <w:szCs w:val="24"/>
        </w:rPr>
        <w:t>…) ou</w:t>
      </w:r>
      <w:r w:rsidR="004558F3" w:rsidRPr="00F34ABF">
        <w:rPr>
          <w:rFonts w:ascii="Calibri" w:hAnsi="Calibri" w:cs="Calibri"/>
          <w:color w:val="auto"/>
          <w:sz w:val="24"/>
          <w:szCs w:val="24"/>
        </w:rPr>
        <w:t xml:space="preserve"> de</w:t>
      </w:r>
      <w:r>
        <w:rPr>
          <w:rFonts w:ascii="Calibri" w:hAnsi="Calibri" w:cs="Calibri"/>
          <w:color w:val="auto"/>
          <w:sz w:val="24"/>
          <w:szCs w:val="24"/>
        </w:rPr>
        <w:t>s</w:t>
      </w:r>
      <w:r w:rsidR="004558F3" w:rsidRPr="00F34ABF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F34ABF">
        <w:rPr>
          <w:rFonts w:ascii="Calibri" w:hAnsi="Calibri" w:cs="Calibri"/>
          <w:color w:val="auto"/>
          <w:sz w:val="24"/>
          <w:szCs w:val="24"/>
        </w:rPr>
        <w:t>personnages</w:t>
      </w:r>
      <w:r w:rsidR="00DE504C" w:rsidRPr="00F34ABF">
        <w:rPr>
          <w:rFonts w:ascii="Calibri" w:hAnsi="Calibri" w:cs="Calibri"/>
          <w:color w:val="auto"/>
          <w:sz w:val="24"/>
          <w:szCs w:val="24"/>
        </w:rPr>
        <w:t>. Le but est de progress</w:t>
      </w:r>
      <w:r w:rsidR="00B45001">
        <w:rPr>
          <w:rFonts w:ascii="Calibri" w:hAnsi="Calibri" w:cs="Calibri"/>
          <w:color w:val="auto"/>
          <w:sz w:val="24"/>
          <w:szCs w:val="24"/>
        </w:rPr>
        <w:t>er</w:t>
      </w:r>
      <w:r w:rsidR="00DE504C" w:rsidRPr="00F34AB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93825">
        <w:rPr>
          <w:rFonts w:ascii="Calibri" w:hAnsi="Calibri" w:cs="Calibri"/>
          <w:color w:val="auto"/>
          <w:sz w:val="24"/>
          <w:szCs w:val="24"/>
        </w:rPr>
        <w:t xml:space="preserve">de </w:t>
      </w:r>
      <w:r w:rsidR="00926C3E">
        <w:rPr>
          <w:rFonts w:ascii="Calibri" w:hAnsi="Calibri" w:cs="Calibri"/>
          <w:color w:val="auto"/>
          <w:sz w:val="24"/>
          <w:szCs w:val="24"/>
        </w:rPr>
        <w:t>niveaux en niveaux</w:t>
      </w:r>
      <w:r>
        <w:rPr>
          <w:rFonts w:ascii="Calibri" w:hAnsi="Calibri" w:cs="Calibri"/>
          <w:color w:val="auto"/>
          <w:sz w:val="24"/>
          <w:szCs w:val="24"/>
        </w:rPr>
        <w:t xml:space="preserve"> qui se compl</w:t>
      </w:r>
      <w:r w:rsidR="00DD3FC2">
        <w:rPr>
          <w:rFonts w:ascii="Calibri" w:hAnsi="Calibri" w:cs="Calibri"/>
          <w:color w:val="auto"/>
          <w:sz w:val="24"/>
          <w:szCs w:val="24"/>
        </w:rPr>
        <w:t>iquent au fil de la progression</w:t>
      </w:r>
      <w:r>
        <w:rPr>
          <w:rFonts w:ascii="Calibri" w:hAnsi="Calibri" w:cs="Calibri"/>
          <w:color w:val="auto"/>
          <w:sz w:val="24"/>
          <w:szCs w:val="24"/>
        </w:rPr>
        <w:t xml:space="preserve"> dans le jeu. Plusieurs seuils de difficulté sont </w:t>
      </w:r>
      <w:r w:rsidR="00BB7855">
        <w:rPr>
          <w:rFonts w:ascii="Calibri" w:hAnsi="Calibri" w:cs="Calibri"/>
          <w:color w:val="auto"/>
          <w:sz w:val="24"/>
          <w:szCs w:val="24"/>
        </w:rPr>
        <w:t>proposés</w:t>
      </w:r>
      <w:r>
        <w:rPr>
          <w:rFonts w:ascii="Calibri" w:hAnsi="Calibri" w:cs="Calibri"/>
          <w:color w:val="auto"/>
          <w:sz w:val="24"/>
          <w:szCs w:val="24"/>
        </w:rPr>
        <w:t xml:space="preserve"> pour faire réfléchir les </w:t>
      </w:r>
      <w:r w:rsidR="00DD3FC2">
        <w:rPr>
          <w:rFonts w:ascii="Calibri" w:hAnsi="Calibri" w:cs="Calibri"/>
          <w:color w:val="auto"/>
          <w:sz w:val="24"/>
          <w:szCs w:val="24"/>
        </w:rPr>
        <w:t>petits comme les</w:t>
      </w:r>
      <w:r>
        <w:rPr>
          <w:rFonts w:ascii="Calibri" w:hAnsi="Calibri" w:cs="Calibri"/>
          <w:color w:val="auto"/>
          <w:sz w:val="24"/>
          <w:szCs w:val="24"/>
        </w:rPr>
        <w:t xml:space="preserve"> grands.</w:t>
      </w:r>
    </w:p>
    <w:p w:rsidR="00DE504C" w:rsidRPr="005B5C47" w:rsidRDefault="00DE504C" w:rsidP="005B5C47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</w:p>
    <w:p w:rsidR="00A33A59" w:rsidRDefault="005B5C47" w:rsidP="005B5C47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POUR ALLER PLUS LOIN</w:t>
      </w:r>
    </w:p>
    <w:p w:rsidR="00942FD3" w:rsidRDefault="00FA2BF5" w:rsidP="00D16E82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 w:rsidRPr="00FA2BF5">
        <w:rPr>
          <w:rFonts w:ascii="Calibri" w:hAnsi="Calibri" w:cs="Calibri"/>
          <w:sz w:val="24"/>
          <w:szCs w:val="24"/>
        </w:rPr>
        <w:t>La BD05 peut sélectionner avec vous des documents pour enrichir cette médiation.</w:t>
      </w:r>
    </w:p>
    <w:p w:rsidR="00C17677" w:rsidRPr="002F776C" w:rsidRDefault="00C17677" w:rsidP="00C17677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 w:rsidRPr="002F776C">
        <w:rPr>
          <w:rFonts w:ascii="Calibri" w:hAnsi="Calibri" w:cs="Calibri"/>
          <w:sz w:val="24"/>
          <w:szCs w:val="24"/>
        </w:rPr>
        <w:t xml:space="preserve">Des partenaires locaux peuvent monter avec vous d’autres </w:t>
      </w:r>
      <w:r>
        <w:rPr>
          <w:rFonts w:ascii="Calibri" w:hAnsi="Calibri" w:cs="Calibri"/>
          <w:sz w:val="24"/>
          <w:szCs w:val="24"/>
        </w:rPr>
        <w:t xml:space="preserve">médiations à coloration numérique </w:t>
      </w:r>
      <w:r w:rsidRPr="002F776C">
        <w:rPr>
          <w:rFonts w:ascii="Calibri" w:hAnsi="Calibri" w:cs="Calibri"/>
          <w:sz w:val="24"/>
          <w:szCs w:val="24"/>
        </w:rPr>
        <w:t>: Centre de ressources des Hauts Pays Alpins, GSA05, Ludambule, etc.</w:t>
      </w:r>
    </w:p>
    <w:p w:rsidR="00152E01" w:rsidRDefault="00152E01" w:rsidP="005B5C47">
      <w:pPr>
        <w:ind w:left="2694" w:right="-709"/>
        <w:jc w:val="left"/>
        <w:rPr>
          <w:rFonts w:ascii="Calibri" w:hAnsi="Calibri" w:cs="Calibri"/>
          <w:sz w:val="24"/>
          <w:szCs w:val="24"/>
        </w:rPr>
      </w:pPr>
      <w:r w:rsidRPr="00E848CE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47DA978" wp14:editId="73DB4691">
            <wp:simplePos x="0" y="0"/>
            <wp:positionH relativeFrom="column">
              <wp:posOffset>-619760</wp:posOffset>
            </wp:positionH>
            <wp:positionV relativeFrom="paragraph">
              <wp:posOffset>247896</wp:posOffset>
            </wp:positionV>
            <wp:extent cx="2159635" cy="758190"/>
            <wp:effectExtent l="0" t="0" r="0" b="3810"/>
            <wp:wrapNone/>
            <wp:docPr id="9" name="Image 9" descr="Résultat de recherche d'images pour &quot;cc by nc 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c by nc sa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B51" w:rsidRPr="00E848CE" w:rsidRDefault="005B5C47" w:rsidP="00152E01">
      <w:pPr>
        <w:ind w:left="2694" w:right="-709"/>
        <w:jc w:val="left"/>
        <w:rPr>
          <w:rFonts w:ascii="Calibri" w:hAnsi="Calibri" w:cs="Calibri"/>
          <w:sz w:val="24"/>
          <w:szCs w:val="24"/>
        </w:rPr>
      </w:pPr>
      <w:r w:rsidRPr="00E848CE">
        <w:rPr>
          <w:rFonts w:ascii="Calibri" w:hAnsi="Calibri" w:cs="Calibri"/>
          <w:sz w:val="24"/>
          <w:szCs w:val="24"/>
        </w:rPr>
        <w:t xml:space="preserve">Cette fiche est publiée sous licence Creative Commons. Elle peut être réutilisée et modifiée pour toute utilisation sans but commercial. Plus d’informations sur </w:t>
      </w:r>
      <w:hyperlink r:id="rId14" w:history="1">
        <w:r w:rsidRPr="00E848CE">
          <w:rPr>
            <w:rStyle w:val="Lienhypertexte"/>
            <w:rFonts w:ascii="Calibri" w:hAnsi="Calibri" w:cs="Calibri"/>
            <w:sz w:val="24"/>
            <w:szCs w:val="24"/>
          </w:rPr>
          <w:t>creativecommons.org</w:t>
        </w:r>
      </w:hyperlink>
      <w:r w:rsidRPr="00E848CE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2A521BDB" wp14:editId="2B03602D">
            <wp:simplePos x="0" y="0"/>
            <wp:positionH relativeFrom="column">
              <wp:posOffset>4887984</wp:posOffset>
            </wp:positionH>
            <wp:positionV relativeFrom="paragraph">
              <wp:posOffset>7767955</wp:posOffset>
            </wp:positionV>
            <wp:extent cx="1542602" cy="540000"/>
            <wp:effectExtent l="0" t="0" r="635" b="0"/>
            <wp:wrapNone/>
            <wp:docPr id="5" name="Image 5" descr="Résultat de recherche d'images pour &quot;cc by nc 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c by nc sa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8CE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D59FE" wp14:editId="38C22F3A">
                <wp:simplePos x="0" y="0"/>
                <wp:positionH relativeFrom="column">
                  <wp:posOffset>-912858</wp:posOffset>
                </wp:positionH>
                <wp:positionV relativeFrom="paragraph">
                  <wp:posOffset>6848204</wp:posOffset>
                </wp:positionV>
                <wp:extent cx="7589520" cy="1502138"/>
                <wp:effectExtent l="0" t="0" r="11430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1502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C47" w:rsidRPr="00E25D77" w:rsidRDefault="005B5C47" w:rsidP="005B5C47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D59FE" id="Zone de texte 1" o:spid="_x0000_s1027" type="#_x0000_t202" style="position:absolute;left:0;text-align:left;margin-left:-71.9pt;margin-top:539.25pt;width:597.6pt;height:1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" fillcolor="white [3201]" strokecolor="#ed7d31 [3205]" strokeweight="1pt">
                <v:textbox>
                  <w:txbxContent>
                    <w:p w:rsidR="005B5C47" w:rsidRPr="00E25D77" w:rsidRDefault="005B5C47" w:rsidP="005B5C47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48CE">
        <w:rPr>
          <w:rFonts w:ascii="Calibri" w:hAnsi="Calibri" w:cs="Calibri"/>
          <w:sz w:val="24"/>
          <w:szCs w:val="24"/>
        </w:rPr>
        <w:t>.</w:t>
      </w:r>
    </w:p>
    <w:sectPr w:rsidR="00500B51" w:rsidRPr="00E848CE" w:rsidSect="00254B2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1A" w:rsidRDefault="00B53C1A" w:rsidP="005F4C14">
      <w:pPr>
        <w:spacing w:after="0" w:line="240" w:lineRule="auto"/>
      </w:pPr>
      <w:r>
        <w:separator/>
      </w:r>
    </w:p>
  </w:endnote>
  <w:endnote w:type="continuationSeparator" w:id="0">
    <w:p w:rsidR="00B53C1A" w:rsidRDefault="00B53C1A" w:rsidP="005F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1A" w:rsidRDefault="00B53C1A" w:rsidP="005F4C14">
      <w:pPr>
        <w:spacing w:after="0" w:line="240" w:lineRule="auto"/>
      </w:pPr>
      <w:r>
        <w:separator/>
      </w:r>
    </w:p>
  </w:footnote>
  <w:footnote w:type="continuationSeparator" w:id="0">
    <w:p w:rsidR="00B53C1A" w:rsidRDefault="00B53C1A" w:rsidP="005F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E5A"/>
    <w:multiLevelType w:val="hybridMultilevel"/>
    <w:tmpl w:val="EC646706"/>
    <w:lvl w:ilvl="0" w:tplc="030E85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070"/>
    <w:multiLevelType w:val="hybridMultilevel"/>
    <w:tmpl w:val="13061A24"/>
    <w:lvl w:ilvl="0" w:tplc="A2F2B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B4732"/>
    <w:multiLevelType w:val="hybridMultilevel"/>
    <w:tmpl w:val="1C82F362"/>
    <w:lvl w:ilvl="0" w:tplc="040C0009">
      <w:start w:val="1"/>
      <w:numFmt w:val="bullet"/>
      <w:lvlText w:val=""/>
      <w:lvlJc w:val="left"/>
      <w:pPr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>
    <w:nsid w:val="1A526F58"/>
    <w:multiLevelType w:val="hybridMultilevel"/>
    <w:tmpl w:val="B24EDFBC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28686520"/>
    <w:multiLevelType w:val="hybridMultilevel"/>
    <w:tmpl w:val="7AB27682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>
    <w:nsid w:val="37266D42"/>
    <w:multiLevelType w:val="hybridMultilevel"/>
    <w:tmpl w:val="85DCEA9A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>
    <w:nsid w:val="43432C14"/>
    <w:multiLevelType w:val="hybridMultilevel"/>
    <w:tmpl w:val="7DF495F8"/>
    <w:lvl w:ilvl="0" w:tplc="BDE0E180">
      <w:start w:val="1"/>
      <w:numFmt w:val="bullet"/>
      <w:lvlText w:val="❻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885A37"/>
    <w:multiLevelType w:val="hybridMultilevel"/>
    <w:tmpl w:val="F7760ADA"/>
    <w:lvl w:ilvl="0" w:tplc="E4B23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F2F"/>
    <w:multiLevelType w:val="hybridMultilevel"/>
    <w:tmpl w:val="689CA3C4"/>
    <w:lvl w:ilvl="0" w:tplc="040C0009">
      <w:start w:val="1"/>
      <w:numFmt w:val="bullet"/>
      <w:lvlText w:val=""/>
      <w:lvlJc w:val="left"/>
      <w:pPr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">
    <w:nsid w:val="785D5513"/>
    <w:multiLevelType w:val="hybridMultilevel"/>
    <w:tmpl w:val="048EFEFE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2"/>
    <w:rsid w:val="00001E16"/>
    <w:rsid w:val="00013FDE"/>
    <w:rsid w:val="000860A3"/>
    <w:rsid w:val="000A60EF"/>
    <w:rsid w:val="000B4F09"/>
    <w:rsid w:val="000D30A1"/>
    <w:rsid w:val="000D570F"/>
    <w:rsid w:val="00113FA8"/>
    <w:rsid w:val="001175AF"/>
    <w:rsid w:val="00127CFB"/>
    <w:rsid w:val="00152E01"/>
    <w:rsid w:val="001667AD"/>
    <w:rsid w:val="00193825"/>
    <w:rsid w:val="001D5264"/>
    <w:rsid w:val="001D6BF4"/>
    <w:rsid w:val="001F6468"/>
    <w:rsid w:val="00254B2B"/>
    <w:rsid w:val="002A6401"/>
    <w:rsid w:val="002A6E6A"/>
    <w:rsid w:val="002B1B65"/>
    <w:rsid w:val="002C43E5"/>
    <w:rsid w:val="00334919"/>
    <w:rsid w:val="00340C55"/>
    <w:rsid w:val="00364AAA"/>
    <w:rsid w:val="003A0783"/>
    <w:rsid w:val="00432329"/>
    <w:rsid w:val="004555BC"/>
    <w:rsid w:val="004558F3"/>
    <w:rsid w:val="00475346"/>
    <w:rsid w:val="00476B64"/>
    <w:rsid w:val="00486530"/>
    <w:rsid w:val="004B5B8E"/>
    <w:rsid w:val="00510DA9"/>
    <w:rsid w:val="00524965"/>
    <w:rsid w:val="00530090"/>
    <w:rsid w:val="0053544D"/>
    <w:rsid w:val="0059174F"/>
    <w:rsid w:val="005B5C47"/>
    <w:rsid w:val="005C7DE5"/>
    <w:rsid w:val="005F4C14"/>
    <w:rsid w:val="005F7494"/>
    <w:rsid w:val="00614A43"/>
    <w:rsid w:val="006336CD"/>
    <w:rsid w:val="006855C2"/>
    <w:rsid w:val="006C26B5"/>
    <w:rsid w:val="006D05B3"/>
    <w:rsid w:val="00711C75"/>
    <w:rsid w:val="00714251"/>
    <w:rsid w:val="00727409"/>
    <w:rsid w:val="0076239B"/>
    <w:rsid w:val="00795EA4"/>
    <w:rsid w:val="007D1B67"/>
    <w:rsid w:val="00800481"/>
    <w:rsid w:val="0081428E"/>
    <w:rsid w:val="00821DFC"/>
    <w:rsid w:val="00851A0F"/>
    <w:rsid w:val="00860858"/>
    <w:rsid w:val="008902E1"/>
    <w:rsid w:val="008B6D87"/>
    <w:rsid w:val="008C2F42"/>
    <w:rsid w:val="00926C3E"/>
    <w:rsid w:val="009332AB"/>
    <w:rsid w:val="00942FD3"/>
    <w:rsid w:val="00960280"/>
    <w:rsid w:val="00973760"/>
    <w:rsid w:val="00985ADB"/>
    <w:rsid w:val="009C095A"/>
    <w:rsid w:val="009C1766"/>
    <w:rsid w:val="00A25A9C"/>
    <w:rsid w:val="00A33A59"/>
    <w:rsid w:val="00A67C99"/>
    <w:rsid w:val="00A85BD6"/>
    <w:rsid w:val="00A90F5F"/>
    <w:rsid w:val="00AB0DDE"/>
    <w:rsid w:val="00AC5BAB"/>
    <w:rsid w:val="00B02974"/>
    <w:rsid w:val="00B03A83"/>
    <w:rsid w:val="00B45001"/>
    <w:rsid w:val="00B53C1A"/>
    <w:rsid w:val="00B7597F"/>
    <w:rsid w:val="00B80997"/>
    <w:rsid w:val="00BB7855"/>
    <w:rsid w:val="00BC6FDB"/>
    <w:rsid w:val="00BF63E4"/>
    <w:rsid w:val="00C17677"/>
    <w:rsid w:val="00C34D5B"/>
    <w:rsid w:val="00C4540B"/>
    <w:rsid w:val="00C604B8"/>
    <w:rsid w:val="00C64DA2"/>
    <w:rsid w:val="00D0104B"/>
    <w:rsid w:val="00D16E82"/>
    <w:rsid w:val="00D26A77"/>
    <w:rsid w:val="00D417BB"/>
    <w:rsid w:val="00D42B01"/>
    <w:rsid w:val="00D72A4A"/>
    <w:rsid w:val="00D90A9D"/>
    <w:rsid w:val="00DA0097"/>
    <w:rsid w:val="00DD3FC2"/>
    <w:rsid w:val="00DE504C"/>
    <w:rsid w:val="00E25D77"/>
    <w:rsid w:val="00E33E19"/>
    <w:rsid w:val="00E37313"/>
    <w:rsid w:val="00E7349E"/>
    <w:rsid w:val="00E76938"/>
    <w:rsid w:val="00E81250"/>
    <w:rsid w:val="00E848CE"/>
    <w:rsid w:val="00E915E7"/>
    <w:rsid w:val="00EA0B54"/>
    <w:rsid w:val="00F34ABF"/>
    <w:rsid w:val="00F811D8"/>
    <w:rsid w:val="00FA2BF5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2"/>
    <w:pPr>
      <w:jc w:val="both"/>
    </w:pPr>
    <w:rPr>
      <w:color w:val="000000" w:themeColor="text1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DA2"/>
    <w:rPr>
      <w:color w:val="808080"/>
    </w:rPr>
  </w:style>
  <w:style w:type="paragraph" w:styleId="Paragraphedeliste">
    <w:name w:val="List Paragraph"/>
    <w:basedOn w:val="Normal"/>
    <w:uiPriority w:val="34"/>
    <w:qFormat/>
    <w:rsid w:val="00C64D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C14"/>
    <w:rPr>
      <w:color w:val="000000" w:themeColor="text1"/>
      <w:sz w:val="44"/>
    </w:rPr>
  </w:style>
  <w:style w:type="paragraph" w:styleId="Pieddepage">
    <w:name w:val="footer"/>
    <w:basedOn w:val="Normal"/>
    <w:link w:val="Pieddepag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C14"/>
    <w:rPr>
      <w:color w:val="000000" w:themeColor="text1"/>
      <w:sz w:val="44"/>
    </w:rPr>
  </w:style>
  <w:style w:type="character" w:styleId="Lienhypertexte">
    <w:name w:val="Hyperlink"/>
    <w:basedOn w:val="Policepardfaut"/>
    <w:uiPriority w:val="99"/>
    <w:unhideWhenUsed/>
    <w:rsid w:val="00E25D7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5D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2"/>
    <w:pPr>
      <w:jc w:val="both"/>
    </w:pPr>
    <w:rPr>
      <w:color w:val="000000" w:themeColor="text1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DA2"/>
    <w:rPr>
      <w:color w:val="808080"/>
    </w:rPr>
  </w:style>
  <w:style w:type="paragraph" w:styleId="Paragraphedeliste">
    <w:name w:val="List Paragraph"/>
    <w:basedOn w:val="Normal"/>
    <w:uiPriority w:val="34"/>
    <w:qFormat/>
    <w:rsid w:val="00C64D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C14"/>
    <w:rPr>
      <w:color w:val="000000" w:themeColor="text1"/>
      <w:sz w:val="44"/>
    </w:rPr>
  </w:style>
  <w:style w:type="paragraph" w:styleId="Pieddepage">
    <w:name w:val="footer"/>
    <w:basedOn w:val="Normal"/>
    <w:link w:val="Pieddepag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C14"/>
    <w:rPr>
      <w:color w:val="000000" w:themeColor="text1"/>
      <w:sz w:val="44"/>
    </w:rPr>
  </w:style>
  <w:style w:type="character" w:styleId="Lienhypertexte">
    <w:name w:val="Hyperlink"/>
    <w:basedOn w:val="Policepardfaut"/>
    <w:uiPriority w:val="99"/>
    <w:unhideWhenUsed/>
    <w:rsid w:val="00E25D7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5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-bdp@hautes-alpe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-bdp@hautes-alpes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creativecommon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5604-D4DF-4F6F-9557-25B89FDD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D’ANIMATION</vt:lpstr>
    </vt:vector>
  </TitlesOfParts>
  <Company>Conseil Général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D’ANIMATION</dc:title>
  <dc:creator>thierry.trichet@hautes-alpes.fr</dc:creator>
  <cp:lastModifiedBy>VILLANI Baptiste</cp:lastModifiedBy>
  <cp:revision>44</cp:revision>
  <cp:lastPrinted>2019-06-18T11:56:00Z</cp:lastPrinted>
  <dcterms:created xsi:type="dcterms:W3CDTF">2019-03-28T10:07:00Z</dcterms:created>
  <dcterms:modified xsi:type="dcterms:W3CDTF">2019-06-18T12:16:00Z</dcterms:modified>
</cp:coreProperties>
</file>